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《评标专家库管理办法》附件1：</w:t>
      </w:r>
    </w:p>
    <w:tbl>
      <w:tblPr>
        <w:tblStyle w:val="2"/>
        <w:tblW w:w="101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1245"/>
        <w:gridCol w:w="1983"/>
        <w:gridCol w:w="1517"/>
        <w:gridCol w:w="1500"/>
        <w:gridCol w:w="1350"/>
        <w:gridCol w:w="13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10126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bidi="ar"/>
              </w:rPr>
              <w:t>评委评标费用签收单</w:t>
            </w: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评标时间</w:t>
            </w:r>
          </w:p>
        </w:tc>
        <w:tc>
          <w:tcPr>
            <w:tcW w:w="3228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评标地点</w:t>
            </w:r>
          </w:p>
        </w:tc>
        <w:tc>
          <w:tcPr>
            <w:tcW w:w="421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费用标准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领取金额（元）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签字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组长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bidi="ar"/>
              </w:rPr>
              <w:t>150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元；其他评委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bidi="ar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5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>本次合计发放评审费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>元，大写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  <w:jc w:val="center"/>
        </w:trPr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评审费发放部门                       签字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评审费发放                              监督人员签字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90" w:lineRule="exact"/>
        <w:ind w:firstLine="640" w:firstLineChars="200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275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2023-12-26T07:51:30Z</dcterms:created>
  <dc:creator>admin</dc:creator>
  <cp:lastModifiedBy>张天宇</cp:lastModifiedBy>
  <dcterms:modified xsi:type="dcterms:W3CDTF">2023-12-26T07:51:41Z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5D284B4E638145ED98EA52AEB1E40F85_12</vt:lpwstr>
  </property>
</Properties>
</file>