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A5A9">
      <w:pPr>
        <w:jc w:val="center"/>
        <w:rPr>
          <w:rFonts w:hint="default" w:eastAsia="宋体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附件：低空经济团体标准技术服务项目需求</w:t>
      </w:r>
      <w:bookmarkEnd w:id="0"/>
    </w:p>
    <w:p w14:paraId="16BB30A5">
      <w:pPr>
        <w:adjustRightInd w:val="0"/>
        <w:snapToGrid w:val="0"/>
        <w:spacing w:line="580" w:lineRule="exact"/>
        <w:rPr>
          <w:rFonts w:ascii="宋体" w:hAnsi="宋体" w:cs="宋体"/>
          <w:b/>
          <w:bCs/>
          <w:color w:val="000000"/>
          <w:sz w:val="24"/>
          <w:lang w:bidi="zh-TW"/>
        </w:rPr>
      </w:pPr>
      <w:r>
        <w:rPr>
          <w:rFonts w:hint="eastAsia" w:ascii="宋体" w:hAnsi="宋体" w:cs="宋体"/>
          <w:b/>
          <w:bCs/>
          <w:color w:val="000000"/>
          <w:sz w:val="24"/>
          <w:lang w:bidi="zh-TW"/>
        </w:rPr>
        <w:t>一、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 w:bidi="zh-TW"/>
        </w:rPr>
        <w:t>服务基本</w:t>
      </w:r>
      <w:r>
        <w:rPr>
          <w:rFonts w:hint="eastAsia" w:ascii="宋体" w:hAnsi="宋体" w:cs="宋体"/>
          <w:b/>
          <w:bCs/>
          <w:color w:val="000000"/>
          <w:sz w:val="24"/>
          <w:lang w:bidi="zh-TW"/>
        </w:rPr>
        <w:t>要求</w:t>
      </w:r>
    </w:p>
    <w:p w14:paraId="4A707975">
      <w:pPr>
        <w:spacing w:before="156" w:beforeLines="50" w:after="156" w:afterLines="50"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(一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hint="eastAsia" w:asciiTheme="minorEastAsia" w:hAnsiTheme="minorEastAsia"/>
          <w:sz w:val="24"/>
          <w:szCs w:val="24"/>
        </w:rPr>
        <w:t>服务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项目说明</w:t>
      </w:r>
      <w:r>
        <w:rPr>
          <w:rFonts w:hint="eastAsia" w:asciiTheme="minorEastAsia" w:hAnsiTheme="minorEastAsia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1807" w:tblpY="223"/>
        <w:tblOverlap w:val="never"/>
        <w:tblW w:w="8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80"/>
        <w:gridCol w:w="5751"/>
      </w:tblGrid>
      <w:tr w14:paraId="2AED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60" w:type="dxa"/>
            <w:vAlign w:val="center"/>
          </w:tcPr>
          <w:p w14:paraId="3A554D28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980" w:type="dxa"/>
            <w:vAlign w:val="center"/>
          </w:tcPr>
          <w:p w14:paraId="424B28DC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服务名称</w:t>
            </w:r>
          </w:p>
        </w:tc>
        <w:tc>
          <w:tcPr>
            <w:tcW w:w="5751" w:type="dxa"/>
            <w:vAlign w:val="center"/>
          </w:tcPr>
          <w:p w14:paraId="6603FE74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服务说明</w:t>
            </w:r>
          </w:p>
        </w:tc>
      </w:tr>
      <w:tr w14:paraId="65A0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60" w:type="dxa"/>
            <w:vAlign w:val="center"/>
          </w:tcPr>
          <w:p w14:paraId="237DDB2F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2EA85E4F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团体标准技术服务</w:t>
            </w:r>
          </w:p>
        </w:tc>
        <w:tc>
          <w:tcPr>
            <w:tcW w:w="5751" w:type="dxa"/>
            <w:vAlign w:val="center"/>
          </w:tcPr>
          <w:p w14:paraId="447F1EC7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《基于人工智能的低空数据链路异常行为检测与响应方法》团体标准编制、专家评审、修改完善、发布、出版及归档等全过程服务</w:t>
            </w:r>
          </w:p>
        </w:tc>
      </w:tr>
      <w:tr w14:paraId="5EB6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60" w:type="dxa"/>
            <w:vAlign w:val="center"/>
          </w:tcPr>
          <w:p w14:paraId="75154652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73323F80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团体标准技术服务</w:t>
            </w:r>
          </w:p>
        </w:tc>
        <w:tc>
          <w:tcPr>
            <w:tcW w:w="5751" w:type="dxa"/>
            <w:vAlign w:val="center"/>
          </w:tcPr>
          <w:p w14:paraId="6B7302F7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《低空航空器部件涂层耐受性测试方法》</w:t>
            </w: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团体标准编制、专家评审、修改完善、发布、出版及归档等全过程服务</w:t>
            </w:r>
          </w:p>
        </w:tc>
      </w:tr>
      <w:tr w14:paraId="3183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60" w:type="dxa"/>
            <w:vAlign w:val="center"/>
          </w:tcPr>
          <w:p w14:paraId="075BBD3D"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74268C81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团体标准技术服务</w:t>
            </w:r>
          </w:p>
        </w:tc>
        <w:tc>
          <w:tcPr>
            <w:tcW w:w="5751" w:type="dxa"/>
            <w:vAlign w:val="center"/>
          </w:tcPr>
          <w:p w14:paraId="62994A37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《低空多源监视数据融合与目标识别要求》</w:t>
            </w: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团体标准编制、专家评审、修改完善、发布、出版及归档等全过程服务</w:t>
            </w:r>
          </w:p>
        </w:tc>
      </w:tr>
    </w:tbl>
    <w:p w14:paraId="61CCA628">
      <w:pPr>
        <w:widowControl/>
        <w:shd w:val="clear" w:color="auto" w:fill="FFFFFF"/>
        <w:spacing w:line="360" w:lineRule="auto"/>
        <w:ind w:firstLine="477" w:firstLineChars="199"/>
        <w:jc w:val="left"/>
        <w:rPr>
          <w:rFonts w:ascii="黑体" w:hAnsi="黑体" w:eastAsia="黑体" w:cs="Arial"/>
          <w:b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二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hint="eastAsia" w:asciiTheme="minorEastAsia" w:hAnsiTheme="minorEastAsia"/>
          <w:sz w:val="24"/>
          <w:szCs w:val="24"/>
        </w:rPr>
        <w:t>服务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项目要求</w:t>
      </w:r>
      <w:r>
        <w:rPr>
          <w:rFonts w:hint="eastAsia" w:asciiTheme="minorEastAsia" w:hAnsiTheme="minorEastAsia"/>
          <w:sz w:val="24"/>
          <w:szCs w:val="24"/>
        </w:rPr>
        <w:t>：</w:t>
      </w:r>
    </w:p>
    <w:tbl>
      <w:tblPr>
        <w:tblStyle w:val="5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20"/>
        <w:gridCol w:w="970"/>
        <w:gridCol w:w="3920"/>
        <w:gridCol w:w="1720"/>
      </w:tblGrid>
      <w:tr w14:paraId="2DFE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0" w:type="dxa"/>
            <w:vAlign w:val="center"/>
          </w:tcPr>
          <w:p w14:paraId="5FCCB941">
            <w:pPr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20" w:type="dxa"/>
            <w:vAlign w:val="center"/>
          </w:tcPr>
          <w:p w14:paraId="440E6228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指标项</w:t>
            </w:r>
          </w:p>
        </w:tc>
        <w:tc>
          <w:tcPr>
            <w:tcW w:w="970" w:type="dxa"/>
            <w:vAlign w:val="center"/>
          </w:tcPr>
          <w:p w14:paraId="1E84DCB3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重要性</w:t>
            </w:r>
          </w:p>
        </w:tc>
        <w:tc>
          <w:tcPr>
            <w:tcW w:w="3920" w:type="dxa"/>
            <w:vAlign w:val="center"/>
          </w:tcPr>
          <w:p w14:paraId="668FCCEE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指标要求</w:t>
            </w:r>
          </w:p>
        </w:tc>
        <w:tc>
          <w:tcPr>
            <w:tcW w:w="1720" w:type="dxa"/>
            <w:vAlign w:val="center"/>
          </w:tcPr>
          <w:p w14:paraId="1E0FDBBD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证明材料要求</w:t>
            </w:r>
          </w:p>
        </w:tc>
      </w:tr>
      <w:tr w14:paraId="1D2B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0" w:type="dxa"/>
            <w:vAlign w:val="center"/>
          </w:tcPr>
          <w:p w14:paraId="5A7BE9D4"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center"/>
          </w:tcPr>
          <w:p w14:paraId="468481E7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标准编制周期</w:t>
            </w:r>
          </w:p>
        </w:tc>
        <w:tc>
          <w:tcPr>
            <w:tcW w:w="970" w:type="dxa"/>
            <w:vAlign w:val="center"/>
          </w:tcPr>
          <w:p w14:paraId="19A53900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3920" w:type="dxa"/>
            <w:vAlign w:val="center"/>
          </w:tcPr>
          <w:p w14:paraId="03937566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自合同签订后6个月内完成三项标准的报批稿，12个月内获得正式标准编号并发布。</w:t>
            </w:r>
          </w:p>
        </w:tc>
        <w:tc>
          <w:tcPr>
            <w:tcW w:w="1720" w:type="dxa"/>
            <w:vAlign w:val="center"/>
          </w:tcPr>
          <w:p w14:paraId="64C8159E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是（提供项目计划及承诺函）</w:t>
            </w:r>
          </w:p>
        </w:tc>
      </w:tr>
      <w:tr w14:paraId="19B7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0" w:type="dxa"/>
            <w:vAlign w:val="center"/>
          </w:tcPr>
          <w:p w14:paraId="20776FE7"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center"/>
          </w:tcPr>
          <w:p w14:paraId="5AA34AAA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专家评审要求</w:t>
            </w:r>
          </w:p>
        </w:tc>
        <w:tc>
          <w:tcPr>
            <w:tcW w:w="970" w:type="dxa"/>
            <w:vAlign w:val="center"/>
          </w:tcPr>
          <w:p w14:paraId="2148C4F4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3920" w:type="dxa"/>
            <w:vAlign w:val="center"/>
          </w:tcPr>
          <w:p w14:paraId="3160DC61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每项标准至少组织1次正式技术审查会，邀请不少于5名行业或标准化专家（其中至少2名具有高级职称）。</w:t>
            </w:r>
          </w:p>
        </w:tc>
        <w:tc>
          <w:tcPr>
            <w:tcW w:w="1720" w:type="dxa"/>
            <w:vAlign w:val="center"/>
          </w:tcPr>
          <w:p w14:paraId="06A819D1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是（提供承诺函）</w:t>
            </w:r>
          </w:p>
        </w:tc>
      </w:tr>
      <w:tr w14:paraId="52AF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0" w:type="dxa"/>
            <w:vAlign w:val="center"/>
          </w:tcPr>
          <w:p w14:paraId="330AB5C9"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center"/>
          </w:tcPr>
          <w:p w14:paraId="074BABB3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知识产权归属</w:t>
            </w:r>
          </w:p>
        </w:tc>
        <w:tc>
          <w:tcPr>
            <w:tcW w:w="970" w:type="dxa"/>
            <w:vAlign w:val="center"/>
          </w:tcPr>
          <w:p w14:paraId="72112FC8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3920" w:type="dxa"/>
            <w:vAlign w:val="center"/>
          </w:tcPr>
          <w:p w14:paraId="18268F62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标准版权归学校所有，服务方不得将标准内容用于其他商业用途。标准编制单位署名中须包含“安徽信息工程学院”为第一起草单位。</w:t>
            </w:r>
          </w:p>
        </w:tc>
        <w:tc>
          <w:tcPr>
            <w:tcW w:w="1720" w:type="dxa"/>
            <w:vAlign w:val="center"/>
          </w:tcPr>
          <w:p w14:paraId="34B26F08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是（提供承诺函）</w:t>
            </w:r>
          </w:p>
        </w:tc>
      </w:tr>
      <w:tr w14:paraId="3CA8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0" w:type="dxa"/>
            <w:vAlign w:val="center"/>
          </w:tcPr>
          <w:p w14:paraId="527A7B5A"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  <w:vAlign w:val="center"/>
          </w:tcPr>
          <w:p w14:paraId="2E4D31CD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标准化服务经验</w:t>
            </w:r>
          </w:p>
        </w:tc>
        <w:tc>
          <w:tcPr>
            <w:tcW w:w="970" w:type="dxa"/>
            <w:vAlign w:val="center"/>
          </w:tcPr>
          <w:p w14:paraId="571CD800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3920" w:type="dxa"/>
            <w:vAlign w:val="center"/>
          </w:tcPr>
          <w:p w14:paraId="083B0C53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供应商（或其母公司/核心团队）近3年内承担过不少于10项团体标准或行业标准的编制服务，且其中至少包含1项低空经济、航空航天或人工智能相关领域标准。</w:t>
            </w:r>
          </w:p>
        </w:tc>
        <w:tc>
          <w:tcPr>
            <w:tcW w:w="1720" w:type="dxa"/>
            <w:vAlign w:val="center"/>
          </w:tcPr>
          <w:p w14:paraId="22C654CD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是（提供标准封面及编制说明页复印件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合同等，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能体现供应商参与角色）</w:t>
            </w:r>
          </w:p>
        </w:tc>
      </w:tr>
      <w:tr w14:paraId="5CB5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0" w:type="dxa"/>
            <w:vAlign w:val="center"/>
          </w:tcPr>
          <w:p w14:paraId="2464C9AC">
            <w:pPr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center"/>
          </w:tcPr>
          <w:p w14:paraId="4B6D8B27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行业资源</w:t>
            </w:r>
          </w:p>
        </w:tc>
        <w:tc>
          <w:tcPr>
            <w:tcW w:w="970" w:type="dxa"/>
            <w:vAlign w:val="center"/>
          </w:tcPr>
          <w:p w14:paraId="26FA9AB1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★</w:t>
            </w:r>
          </w:p>
        </w:tc>
        <w:tc>
          <w:tcPr>
            <w:tcW w:w="3920" w:type="dxa"/>
            <w:vAlign w:val="center"/>
          </w:tcPr>
          <w:p w14:paraId="48D6F16F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供应商自身或其合作机构应为国家级或省级标准化专业机构（如标准化研究院、国家级协会/学会等），或与之有正式合作协议，能够直接对接全国团体标准信息平台备案及高级别专家库。</w:t>
            </w:r>
          </w:p>
        </w:tc>
        <w:tc>
          <w:tcPr>
            <w:tcW w:w="1720" w:type="dxa"/>
            <w:vAlign w:val="center"/>
          </w:tcPr>
          <w:p w14:paraId="36F22E39">
            <w:pPr>
              <w:widowControl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是（提供合作协议、机构证明或授权函）</w:t>
            </w:r>
          </w:p>
        </w:tc>
      </w:tr>
    </w:tbl>
    <w:p w14:paraId="0739A3CC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宋体" w:hAnsi="宋体" w:cs="宋体"/>
          <w:b/>
          <w:snapToGrid w:val="0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b/>
          <w:snapToGrid w:val="0"/>
          <w:kern w:val="0"/>
          <w:sz w:val="24"/>
          <w:szCs w:val="24"/>
        </w:rPr>
        <w:t>填表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lang w:val="zh-CN"/>
        </w:rPr>
        <w:t>说明：</w:t>
      </w:r>
    </w:p>
    <w:p w14:paraId="5FE003C0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napToGrid w:val="0"/>
          <w:kern w:val="0"/>
          <w:sz w:val="24"/>
          <w:szCs w:val="24"/>
          <w:lang w:val="zh-CN"/>
        </w:rPr>
      </w:pPr>
      <w:r>
        <w:rPr>
          <w:rFonts w:ascii="宋体" w:hAnsi="宋体" w:cs="宋体"/>
          <w:snapToGrid w:val="0"/>
          <w:kern w:val="0"/>
          <w:sz w:val="24"/>
          <w:szCs w:val="24"/>
          <w:lang w:val="zh-CN"/>
        </w:rPr>
        <w:fldChar w:fldCharType="begin"/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zh-CN"/>
        </w:rPr>
        <w:instrText xml:space="preserve">= 1 \* GB3</w:instrText>
      </w:r>
      <w:r>
        <w:rPr>
          <w:rFonts w:ascii="宋体" w:hAnsi="宋体" w:cs="宋体"/>
          <w:snapToGrid w:val="0"/>
          <w:kern w:val="0"/>
          <w:sz w:val="24"/>
          <w:szCs w:val="24"/>
          <w:lang w:val="zh-CN"/>
        </w:rPr>
        <w:fldChar w:fldCharType="separate"/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zh-CN"/>
        </w:rPr>
        <w:t>①</w:t>
      </w:r>
      <w:r>
        <w:rPr>
          <w:rFonts w:ascii="宋体" w:hAnsi="宋体" w:cs="宋体"/>
          <w:snapToGrid w:val="0"/>
          <w:kern w:val="0"/>
          <w:sz w:val="24"/>
          <w:szCs w:val="24"/>
          <w:lang w:val="zh-CN"/>
        </w:rPr>
        <w:fldChar w:fldCharType="end"/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zh-CN"/>
        </w:rPr>
        <w:t>重要性可用“★”“#”表示，“★”代表关键指标，不满足该指标项将导致响应被拒绝。</w:t>
      </w:r>
    </w:p>
    <w:p w14:paraId="101D9D31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napToGrid w:val="0"/>
          <w:kern w:val="0"/>
          <w:sz w:val="24"/>
          <w:szCs w:val="24"/>
          <w:lang w:val="en-US" w:eastAsia="zh-CN"/>
        </w:rPr>
      </w:pPr>
      <w:r>
        <w:rPr>
          <w:rFonts w:ascii="宋体" w:hAnsi="宋体" w:cs="宋体"/>
          <w:snapToGrid w:val="0"/>
          <w:kern w:val="0"/>
          <w:sz w:val="24"/>
          <w:szCs w:val="24"/>
          <w:lang w:val="zh-CN"/>
        </w:rPr>
        <w:fldChar w:fldCharType="begin"/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zh-CN"/>
        </w:rPr>
        <w:instrText xml:space="preserve">= 2 \* GB3</w:instrText>
      </w:r>
      <w:r>
        <w:rPr>
          <w:rFonts w:ascii="宋体" w:hAnsi="宋体" w:cs="宋体"/>
          <w:snapToGrid w:val="0"/>
          <w:kern w:val="0"/>
          <w:sz w:val="24"/>
          <w:szCs w:val="24"/>
          <w:lang w:val="zh-CN"/>
        </w:rPr>
        <w:fldChar w:fldCharType="separate"/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zh-CN"/>
        </w:rPr>
        <w:t>②</w:t>
      </w:r>
      <w:r>
        <w:rPr>
          <w:rFonts w:ascii="宋体" w:hAnsi="宋体" w:cs="宋体"/>
          <w:snapToGrid w:val="0"/>
          <w:kern w:val="0"/>
          <w:sz w:val="24"/>
          <w:szCs w:val="24"/>
          <w:lang w:val="zh-CN"/>
        </w:rPr>
        <w:fldChar w:fldCharType="end"/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zh-CN"/>
        </w:rPr>
        <w:t>“证明材料要求”填“是”的，供应商须提供包含相关指标项的证明材料，未提供有效证明材料或证明材料中内容与所填报指标不一致的，该指标按不满足处理。</w:t>
      </w:r>
    </w:p>
    <w:p w14:paraId="45C1C718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>二、商务要求</w:t>
      </w:r>
    </w:p>
    <w:tbl>
      <w:tblPr>
        <w:tblStyle w:val="5"/>
        <w:tblpPr w:leftFromText="180" w:rightFromText="180" w:vertAnchor="text" w:horzAnchor="margin" w:tblpXSpec="center" w:tblpY="209"/>
        <w:tblOverlap w:val="never"/>
        <w:tblW w:w="9617" w:type="dxa"/>
        <w:tblInd w:w="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20"/>
        <w:gridCol w:w="1620"/>
        <w:gridCol w:w="5577"/>
      </w:tblGrid>
      <w:tr w14:paraId="2A30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900" w:type="dxa"/>
            <w:vAlign w:val="center"/>
          </w:tcPr>
          <w:p w14:paraId="101575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20" w:type="dxa"/>
            <w:vAlign w:val="center"/>
          </w:tcPr>
          <w:p w14:paraId="6BE8FA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指标项</w:t>
            </w:r>
          </w:p>
        </w:tc>
        <w:tc>
          <w:tcPr>
            <w:tcW w:w="1620" w:type="dxa"/>
            <w:vAlign w:val="center"/>
          </w:tcPr>
          <w:p w14:paraId="7D64CC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重要性</w:t>
            </w:r>
          </w:p>
        </w:tc>
        <w:tc>
          <w:tcPr>
            <w:tcW w:w="5577" w:type="dxa"/>
            <w:vAlign w:val="center"/>
          </w:tcPr>
          <w:p w14:paraId="285D29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 w:val="24"/>
                <w:szCs w:val="24"/>
                <w:lang w:val="zh-CN"/>
              </w:rPr>
              <w:t>指标要求</w:t>
            </w:r>
          </w:p>
        </w:tc>
      </w:tr>
      <w:tr w14:paraId="3D44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00" w:type="dxa"/>
            <w:vAlign w:val="center"/>
          </w:tcPr>
          <w:p w14:paraId="7D2465D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520" w:type="dxa"/>
            <w:vAlign w:val="center"/>
          </w:tcPr>
          <w:p w14:paraId="7F4E3E1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服务时效</w:t>
            </w:r>
          </w:p>
        </w:tc>
        <w:tc>
          <w:tcPr>
            <w:tcW w:w="1620" w:type="dxa"/>
            <w:vAlign w:val="center"/>
          </w:tcPr>
          <w:p w14:paraId="179BC9F4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both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 w:bidi="ar-SA"/>
              </w:rPr>
              <w:t>重要</w:t>
            </w:r>
          </w:p>
        </w:tc>
        <w:tc>
          <w:tcPr>
            <w:tcW w:w="5577" w:type="dxa"/>
            <w:vAlign w:val="top"/>
          </w:tcPr>
          <w:p w14:paraId="2AA0358F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 w:eastAsia="zh-CN"/>
              </w:rPr>
              <w:t>合同签订之日起12个月内完成三项标准的全部编制、发布及交付工作。</w:t>
            </w:r>
          </w:p>
        </w:tc>
      </w:tr>
      <w:tr w14:paraId="256D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0" w:type="dxa"/>
            <w:vAlign w:val="center"/>
          </w:tcPr>
          <w:p w14:paraId="1095F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520" w:type="dxa"/>
            <w:vAlign w:val="center"/>
          </w:tcPr>
          <w:p w14:paraId="1B40712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出版承诺</w:t>
            </w:r>
          </w:p>
        </w:tc>
        <w:tc>
          <w:tcPr>
            <w:tcW w:w="1620" w:type="dxa"/>
            <w:vAlign w:val="center"/>
          </w:tcPr>
          <w:p w14:paraId="3808BB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 w:bidi="ar-SA"/>
              </w:rPr>
              <w:t>重要</w:t>
            </w:r>
          </w:p>
        </w:tc>
        <w:tc>
          <w:tcPr>
            <w:tcW w:w="5577" w:type="dxa"/>
            <w:vAlign w:val="center"/>
          </w:tcPr>
          <w:p w14:paraId="73DC547C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default" w:ascii="宋体" w:hAnsi="宋体" w:cs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须为国家一级学会标准，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须在全国团体标准信息平台（www.ttbz.org.cn）正式发布，并可查询，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否则退还所有已付款项</w:t>
            </w:r>
          </w:p>
        </w:tc>
      </w:tr>
      <w:tr w14:paraId="1AF6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47331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1520" w:type="dxa"/>
            <w:vAlign w:val="center"/>
          </w:tcPr>
          <w:p w14:paraId="0F2FF2B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验收标准</w:t>
            </w:r>
          </w:p>
        </w:tc>
        <w:tc>
          <w:tcPr>
            <w:tcW w:w="1620" w:type="dxa"/>
            <w:vAlign w:val="center"/>
          </w:tcPr>
          <w:p w14:paraId="66072CF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重要</w:t>
            </w:r>
          </w:p>
        </w:tc>
        <w:tc>
          <w:tcPr>
            <w:tcW w:w="5577" w:type="dxa"/>
            <w:vAlign w:val="center"/>
          </w:tcPr>
          <w:p w14:paraId="57C1A611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1. 三项标准均获得团体标准正式编号并在全国团体标准信息平台可查。2. 交付每项标准正式出版的纸质文本10本及电子版。3. 提供完整的编制过程文档。4. 供应商提交验收报告，经学校确认后签署。</w:t>
            </w:r>
          </w:p>
        </w:tc>
      </w:tr>
      <w:tr w14:paraId="6180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00" w:type="dxa"/>
            <w:vAlign w:val="center"/>
          </w:tcPr>
          <w:p w14:paraId="5396DC8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0" w:type="dxa"/>
            <w:vAlign w:val="center"/>
          </w:tcPr>
          <w:p w14:paraId="6D5BAB3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1620" w:type="dxa"/>
            <w:vAlign w:val="center"/>
          </w:tcPr>
          <w:p w14:paraId="0D688DC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重要</w:t>
            </w:r>
          </w:p>
        </w:tc>
        <w:tc>
          <w:tcPr>
            <w:tcW w:w="5577" w:type="dxa"/>
            <w:vAlign w:val="center"/>
          </w:tcPr>
          <w:p w14:paraId="5E5335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招标服务内容全部完成并通过校方相关部门验收通过后支付100%服务款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AB469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E1217"/>
    <w:rsid w:val="2AA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 w:val="28"/>
    </w:rPr>
  </w:style>
  <w:style w:type="paragraph" w:styleId="4">
    <w:name w:val="Body Text 2"/>
    <w:basedOn w:val="1"/>
    <w:qFormat/>
    <w:uiPriority w:val="99"/>
    <w:pPr>
      <w:spacing w:line="340" w:lineRule="exact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2026-07-06T00:56:00Z</dcterms:created>
  <dc:creator>神光毓逍遥</dc:creator>
  <cp:lastModifiedBy>神光毓逍遥</cp:lastModifiedBy>
  <dcterms:modified xsi:type="dcterms:W3CDTF">2026-07-06T00:58:28Z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E8A0DBF5FC404887B9A6330F3E5AE5E4_11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