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460D">
      <w:pPr>
        <w:jc w:val="center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8"/>
          <w:lang w:val="en-US" w:eastAsia="zh-CN"/>
        </w:rPr>
        <w:t>附件：2026-2028年自动售货机摆放项目技术要求</w:t>
      </w:r>
      <w:bookmarkEnd w:id="0"/>
    </w:p>
    <w:p w14:paraId="020187F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77A94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安徽信息工程学院现有在校生15000余人，教职工1000余人，校内设生活超市4家，学生公寓楼11栋、教工公寓1栋，其中B5宿舍楼暂定于9月1日启用。为进一步完善校内生活服务配套，满足师生就近、便捷的饮品消费需求，弥补校内超市经营时间与空间的局限性，学校计划在指定公寓楼区域布置冷藏式自动售货机（仅售各类饮品），现面向社会公开招选具备专业运营能力、完善服务体系的合作方，开展自动售货机投放及全流程运营服务。</w:t>
      </w:r>
    </w:p>
    <w:p w14:paraId="2EA7968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二、服务期限</w:t>
      </w:r>
    </w:p>
    <w:p w14:paraId="00A6D4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整体服务期限为2年，分两个阶段执行，采用年度综合考核+续签审批模式，考核不合格直接终止合作：</w:t>
      </w:r>
    </w:p>
    <w:p w14:paraId="53844F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（一）第一阶段：1年，自2026年8月1日起至2027年7月31日止；</w:t>
      </w:r>
    </w:p>
    <w:p w14:paraId="1792D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（二）第二阶段：1年，自2027年8月1日起至2028年7月31日止。</w:t>
      </w:r>
    </w:p>
    <w:p w14:paraId="53401D6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（三）中标方需在第一阶段合同届满前3个月，向学校提交续签申请、上一年度运营服务总结、考核自评报告，学校结合日常检查、师生反馈、设备运行等情况综合审批，审批通过后签订第二阶段合同。</w:t>
      </w:r>
    </w:p>
    <w:p w14:paraId="10689A4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三、合作模式</w:t>
      </w:r>
    </w:p>
    <w:p w14:paraId="0EEF2E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中标方为唯一运营主体，全权负责自动售货机的购置、运输、安装、调试、水电接驳、日常运营、设备维护、商品供应、卫生消毒等全部工作，并承担所有相关费用（含耗材、人工、检测等）；学校仅提供指定合规场地，不承担任何设备购置、运营及维护费用，按约定收取场地租赁费（含电费），同时对中标方的运营服务、商品质量、卫生安全等进行全程监督、考核与管理。</w:t>
      </w:r>
    </w:p>
    <w:p w14:paraId="47E1A3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四、投放数量与位置分布</w:t>
      </w:r>
    </w:p>
    <w:p w14:paraId="7CBC76E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本次计划投放冷藏式自动售货机19台，投放位置结合公寓楼师生居住规模、出行动线科学规划，贴合师生消费便捷性，具体明细如下：</w:t>
      </w:r>
    </w:p>
    <w:tbl>
      <w:tblPr>
        <w:tblStyle w:val="6"/>
        <w:tblW w:w="0" w:type="auto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923"/>
        <w:gridCol w:w="2840"/>
      </w:tblGrid>
      <w:tr w14:paraId="5AC3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06DC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930" w:type="dxa"/>
            <w:noWrap w:val="0"/>
            <w:vAlign w:val="top"/>
          </w:tcPr>
          <w:p w14:paraId="7E03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放置地点</w:t>
            </w:r>
          </w:p>
        </w:tc>
        <w:tc>
          <w:tcPr>
            <w:tcW w:w="2846" w:type="dxa"/>
            <w:noWrap w:val="0"/>
            <w:vAlign w:val="top"/>
          </w:tcPr>
          <w:p w14:paraId="0B8DB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台数</w:t>
            </w:r>
          </w:p>
        </w:tc>
      </w:tr>
      <w:tr w14:paraId="4DF4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7B23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930" w:type="dxa"/>
            <w:noWrap w:val="0"/>
            <w:vAlign w:val="top"/>
          </w:tcPr>
          <w:p w14:paraId="743B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A17公寓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20C0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1台</w:t>
            </w:r>
          </w:p>
        </w:tc>
      </w:tr>
      <w:tr w14:paraId="5D78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39C6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930" w:type="dxa"/>
            <w:noWrap w:val="0"/>
            <w:vAlign w:val="top"/>
          </w:tcPr>
          <w:p w14:paraId="2B43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A18公寓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77B3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6223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1158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930" w:type="dxa"/>
            <w:noWrap w:val="0"/>
            <w:vAlign w:val="top"/>
          </w:tcPr>
          <w:p w14:paraId="64D86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A19公寓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35F1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1台</w:t>
            </w:r>
          </w:p>
        </w:tc>
      </w:tr>
      <w:tr w14:paraId="2EE1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36EF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930" w:type="dxa"/>
            <w:noWrap w:val="0"/>
            <w:vAlign w:val="top"/>
          </w:tcPr>
          <w:p w14:paraId="36B79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A20公寓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0F0D0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3D5A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1A5B3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930" w:type="dxa"/>
            <w:noWrap w:val="0"/>
            <w:vAlign w:val="top"/>
          </w:tcPr>
          <w:p w14:paraId="6889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A21公寓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6962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1台</w:t>
            </w:r>
          </w:p>
        </w:tc>
      </w:tr>
      <w:tr w14:paraId="5288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5D15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930" w:type="dxa"/>
            <w:noWrap w:val="0"/>
            <w:vAlign w:val="top"/>
          </w:tcPr>
          <w:p w14:paraId="146E3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A37教工公寓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6104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1台</w:t>
            </w:r>
          </w:p>
        </w:tc>
      </w:tr>
      <w:tr w14:paraId="3BA8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0D38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930" w:type="dxa"/>
            <w:noWrap w:val="0"/>
            <w:vAlign w:val="top"/>
          </w:tcPr>
          <w:p w14:paraId="4009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A33公寓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6D21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2台</w:t>
            </w:r>
          </w:p>
        </w:tc>
      </w:tr>
      <w:tr w14:paraId="1A91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47DA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930" w:type="dxa"/>
            <w:noWrap w:val="0"/>
            <w:vAlign w:val="top"/>
          </w:tcPr>
          <w:p w14:paraId="1F6A0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A34公寓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56E9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5022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3C52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930" w:type="dxa"/>
            <w:noWrap w:val="0"/>
            <w:vAlign w:val="top"/>
          </w:tcPr>
          <w:p w14:paraId="59369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A35公寓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3DB8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4A18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noWrap w:val="0"/>
            <w:vAlign w:val="top"/>
          </w:tcPr>
          <w:p w14:paraId="3B4B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930" w:type="dxa"/>
            <w:noWrap w:val="0"/>
            <w:vAlign w:val="top"/>
          </w:tcPr>
          <w:p w14:paraId="437E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A36公寓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楼</w:t>
            </w:r>
          </w:p>
        </w:tc>
        <w:tc>
          <w:tcPr>
            <w:tcW w:w="2846" w:type="dxa"/>
            <w:noWrap w:val="0"/>
            <w:vAlign w:val="top"/>
          </w:tcPr>
          <w:p w14:paraId="7FF5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0C57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2" w:type="dxa"/>
            <w:noWrap w:val="0"/>
            <w:vAlign w:val="top"/>
          </w:tcPr>
          <w:p w14:paraId="2DE3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930" w:type="dxa"/>
            <w:noWrap w:val="0"/>
            <w:vAlign w:val="top"/>
          </w:tcPr>
          <w:p w14:paraId="0A811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B5公寓楼</w:t>
            </w:r>
          </w:p>
          <w:p w14:paraId="4801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（2026年9月1日启用）</w:t>
            </w:r>
          </w:p>
        </w:tc>
        <w:tc>
          <w:tcPr>
            <w:tcW w:w="2846" w:type="dxa"/>
            <w:noWrap w:val="0"/>
            <w:vAlign w:val="top"/>
          </w:tcPr>
          <w:p w14:paraId="2251C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  <w:tr w14:paraId="6457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shd w:val="clear" w:color="auto" w:fill="auto"/>
            <w:noWrap w:val="0"/>
            <w:vAlign w:val="top"/>
          </w:tcPr>
          <w:p w14:paraId="1BF27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930" w:type="dxa"/>
            <w:shd w:val="clear" w:color="auto" w:fill="auto"/>
            <w:noWrap w:val="0"/>
            <w:vAlign w:val="top"/>
          </w:tcPr>
          <w:p w14:paraId="2B79C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A15体育馆</w:t>
            </w:r>
          </w:p>
        </w:tc>
        <w:tc>
          <w:tcPr>
            <w:tcW w:w="2846" w:type="dxa"/>
            <w:shd w:val="clear" w:color="auto" w:fill="auto"/>
            <w:noWrap w:val="0"/>
            <w:vAlign w:val="top"/>
          </w:tcPr>
          <w:p w14:paraId="7F0E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0385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02" w:type="dxa"/>
            <w:shd w:val="clear" w:color="auto" w:fill="auto"/>
            <w:noWrap w:val="0"/>
            <w:vAlign w:val="top"/>
          </w:tcPr>
          <w:p w14:paraId="5241D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930" w:type="dxa"/>
            <w:shd w:val="clear" w:color="auto" w:fill="auto"/>
            <w:noWrap w:val="0"/>
            <w:vAlign w:val="top"/>
          </w:tcPr>
          <w:p w14:paraId="5F54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A38健体馆</w:t>
            </w:r>
          </w:p>
        </w:tc>
        <w:tc>
          <w:tcPr>
            <w:tcW w:w="2846" w:type="dxa"/>
            <w:shd w:val="clear" w:color="auto" w:fill="auto"/>
            <w:noWrap w:val="0"/>
            <w:vAlign w:val="top"/>
          </w:tcPr>
          <w:p w14:paraId="0CA6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065C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432" w:type="dxa"/>
            <w:gridSpan w:val="2"/>
            <w:noWrap w:val="0"/>
            <w:vAlign w:val="top"/>
          </w:tcPr>
          <w:p w14:paraId="6789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2846" w:type="dxa"/>
            <w:noWrap w:val="0"/>
            <w:vAlign w:val="top"/>
          </w:tcPr>
          <w:p w14:paraId="1A19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台</w:t>
            </w:r>
          </w:p>
        </w:tc>
      </w:tr>
    </w:tbl>
    <w:p w14:paraId="30D0E05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该数量为最低投放数量，若中标方在合同期内需要增加投放数量，可向学校提出书面申请，经学校评估同意，并缴纳相应的场地租赁费用后，方可增加投放。</w:t>
      </w:r>
    </w:p>
    <w:p w14:paraId="7DBCCAC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五、设备基本合格要求</w:t>
      </w:r>
    </w:p>
    <w:p w14:paraId="7FF2DB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lang w:val="en-US" w:eastAsia="zh-CN"/>
        </w:rPr>
        <w:t>本项目自动售货机要求全部为蛇形货道饮料机，不接受货架自取饮料机，敬请注意。</w:t>
      </w:r>
    </w:p>
    <w:p w14:paraId="6C5229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中标方投放的自动售货机为全新、未使用的冷藏式饮品专用设备，提供出厂合格证、设备序列号，所有楼宇、场馆自动售货机、同品牌同规格商品与售价必须完全一致，学校有权现场核验；需同时满足国家法规、行业标准及学校定制要求，全套资质文件齐全且在有效期内，具体合格标准如下：</w:t>
      </w:r>
    </w:p>
    <w:p w14:paraId="4CA07A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（一）资质合格</w:t>
      </w:r>
    </w:p>
    <w:p w14:paraId="034D34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符合《中华人民共和国食品安全法》《自动售货机通用技术要求》《食品经营安全规范》等规范，具备产品合格证、第三方权威质检报告、3C认证、食品接触材料安全检测报告等全套合法资质，复印件加盖公章提交学校备案。</w:t>
      </w:r>
    </w:p>
    <w:p w14:paraId="7A3348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（二）功能合格</w:t>
      </w:r>
    </w:p>
    <w:p w14:paraId="5C10AA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1.支持微信、支付宝等主流移动扫码支付，具备精准计费、交易记录追溯、故障自动报警功能；</w:t>
      </w:r>
    </w:p>
    <w:p w14:paraId="4E08E7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2.配备智能温控冷藏系统，柜内温度稳定控制在0-4摄氏度，满足饮品/饮用水保鲜要求；</w:t>
      </w:r>
    </w:p>
    <w:p w14:paraId="22232A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3.支持远程后台管理，可实时监控库存、设备状态、交易数据。</w:t>
      </w:r>
    </w:p>
    <w:p w14:paraId="19C245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（三）工艺合格</w:t>
      </w:r>
    </w:p>
    <w:p w14:paraId="040652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1.柜内货架、内胆为食品级304不锈钢或食品级PP材质，无异味、无二次污染风险；</w:t>
      </w:r>
    </w:p>
    <w:p w14:paraId="61A2CE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2.具备防漏液、防冷凝水设计，避免柜内积水、滋生细菌。</w:t>
      </w:r>
    </w:p>
    <w:p w14:paraId="59B5E9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（四）外观与安装合格</w:t>
      </w:r>
    </w:p>
    <w:p w14:paraId="140037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1.设备外观整洁、无破损、无锈蚀，机身平整无毛刺；</w:t>
      </w:r>
    </w:p>
    <w:p w14:paraId="064EBB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2.尺寸适配公寓楼公共区域，机身底部做防水、防滑、防倾倒处理；</w:t>
      </w:r>
    </w:p>
    <w:p w14:paraId="108A36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3.安装后机身稳固，不晃动、不渗漏，不破坏学校原有场地、墙面、水电设施；</w:t>
      </w:r>
    </w:p>
    <w:p w14:paraId="7D8C64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4.机身统一标注学校监督电话、中标方24小时服务热线、价格公示栏、卫生消毒记录栏。</w:t>
      </w:r>
    </w:p>
    <w:p w14:paraId="66893CE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（五）履约保证金</w:t>
      </w:r>
    </w:p>
    <w:p w14:paraId="4422D4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 xml:space="preserve">    履约保证金为人民币叁万元整（￥30000元）。相关违约金直接从履约保证金中扣除，中标方须在10个工作日内（对公打款）补齐保证金，否则校方有权停电，一切后果由中标方自负并保留进一步追究责任的权利。</w:t>
      </w:r>
    </w:p>
    <w:p w14:paraId="34075E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六、商品质量及品类、售价管理要求</w:t>
      </w:r>
    </w:p>
    <w:p w14:paraId="4247D1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（一）基本质量管控要求</w:t>
      </w:r>
    </w:p>
    <w:p w14:paraId="3AF08D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所有商品均为国内知名品牌、正规渠道进货，具备完整的产品合格证、质检报告、进货凭证，严禁出售“三无”产品、低劣产品、过期、变质、临期（距保质期不足三分之一）商品；</w:t>
      </w:r>
    </w:p>
    <w:p w14:paraId="3603FF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（二）台账管理要求</w:t>
      </w:r>
    </w:p>
    <w:p w14:paraId="619076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中标方需建立商品进货台账和销售台账，做到账物相符，台账保存期限不少于2年，接受学校随时核查；</w:t>
      </w:r>
    </w:p>
    <w:p w14:paraId="4D3B3A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（三）冷链存储要求</w:t>
      </w:r>
    </w:p>
    <w:p w14:paraId="599881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商品需全程冷链存储，柜内温度符合保鲜要求，确保商品品质不受影响；</w:t>
      </w:r>
    </w:p>
    <w:p w14:paraId="693DE0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（四）产品层次与类别配置要求</w:t>
      </w:r>
    </w:p>
    <w:p w14:paraId="29172C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为满足师生多元化、个性化饮品消费需求，在售饮品需按消费场景、产品属性划分层次与类别，且各类别、各层次饮品配置比例科学合理，具体要求如下：</w:t>
      </w:r>
    </w:p>
    <w:p w14:paraId="769B78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1. 产品类别划分</w:t>
      </w:r>
    </w:p>
    <w:p w14:paraId="454D17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需涵盖瓶装饮用水、碳酸饮料、茶饮料、果汁饮料、乳饮料、功能饮料等类别，其中瓶装矿泉水需至少配置2个不同国内知名品牌，每个品牌至少配置1个常用规格（如350ml、550ml等），其他每个基础类别至少配置3个不同细分规格（如不同容量、不同口味），确保类别全覆盖、选择多样化，且健康饮品配置符合相关约定。</w:t>
      </w:r>
    </w:p>
    <w:p w14:paraId="2DB725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2. 产品层次划分</w:t>
      </w:r>
    </w:p>
    <w:p w14:paraId="61BD57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按定价与定位分为大众平价层、品质优选层、高端特色层三个层次，其中大众平价层饮品（单价≤5元）占比不低于70%，品质优选层饮品（5元＜单价≤10元）占比20%—25%，高端特色层饮品（单价＞10元）占比不超过5%，贴合师生消费能力与需求。</w:t>
      </w:r>
    </w:p>
    <w:p w14:paraId="1BD48E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3. 特殊需求适配</w:t>
      </w:r>
    </w:p>
    <w:p w14:paraId="537415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需配置不少于5个规格的无糖、低糖、零卡饮品，以及不少于3个规格的适合教职工的常温/低温乳饮料、养生类植物饮料，兼顾不同人群健康需求。</w:t>
      </w:r>
    </w:p>
    <w:p w14:paraId="27534A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（五）品类、售价报审管理机制</w:t>
      </w:r>
    </w:p>
    <w:p w14:paraId="0F56B6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中标方需建立规范的饮品品类调整报审和售价调整报审双重机制，所有品类新增、删减及售价调整均需履行书面报审程序，经学校审批同意后方可执行，具体要求如下：</w:t>
      </w:r>
    </w:p>
    <w:p w14:paraId="0FB387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1. 品类报审机制</w:t>
      </w:r>
    </w:p>
    <w:p w14:paraId="498AB2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设备进驻学校前，中标方需向学校提交所有在售饮品的完整台账（含商品名称、品牌、规格、售价、生产厂家、进货渠道等信息），经双方签字盖章确认后，作为初始投放及日常检查的标准；首次投放需严格按照双方确认的台账执行，不得擅自增加、删减品类或调整售价。</w:t>
      </w:r>
    </w:p>
    <w:p w14:paraId="20246A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后续如需新增、删减饮品品类，需提前5个工作日向学校提交《品类调整报审表》，说明调整原因、新增/删减商品详细信息（同初始清单）及品类结构变化情况，学校审批通过后方可调整，调整后3个工作日内更新设备价目表及学校备案清单。</w:t>
      </w:r>
    </w:p>
    <w:p w14:paraId="3CBEFE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品类调整需保证基础类别全覆盖，且各层次饮品配置比例符合本条第（四）款要求，不得因调整导致某类别空缺或层次比例失衡。</w:t>
      </w:r>
    </w:p>
    <w:p w14:paraId="25F1B1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2. 售价报审机制</w:t>
      </w:r>
    </w:p>
    <w:p w14:paraId="1FB23F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首次定价需随进驻前提交的完整台账一并提交售价测算依据，包含校内超市及周边同类型超市（如：湾沚区大润发非促销价）的价格佐证材料，经学校审核通过、双方签字盖章确认后执行。</w:t>
      </w:r>
    </w:p>
    <w:p w14:paraId="0225C1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商品售价在合同期内原则上不得调整，确因厂家统一涨价时，中标方可申请调价，需提前5个工作日提交书面申请明确调价商品、调价幅度及原因，并附厂家正式涨价证明材料，经学校审批同意后方可执行调价；商品降价无需审批，中标方可自行调整，调整后48小时内更新设备价目表并报备学校。合同期内，因厂家涨价导致的调价次数不得超过1次，严禁借任何名义变相提高商品价格。</w:t>
      </w:r>
    </w:p>
    <w:p w14:paraId="69739EC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七、价格管理补充要求</w:t>
      </w:r>
    </w:p>
    <w:p w14:paraId="198A30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（一）所有商品实行明码标价、一物一价，价目表采用防水材质张贴于设备醒目位置，标注清晰、规范，包含商品名称、规格、单价等信息，不得遗漏或模糊标注。</w:t>
      </w:r>
    </w:p>
    <w:p w14:paraId="3C2FAB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（二）同一商品的售价不高于校内超市及周边同类型超市（如：湾沚区大润发非促销价），确保定价合理，贴合师生消费能力。</w:t>
      </w:r>
    </w:p>
    <w:p w14:paraId="3527DF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（三）所有楼宇、场馆自动售货机，同品牌同规格商品及售价必须完全一致，严禁出现同品不同价现象。</w:t>
      </w:r>
    </w:p>
    <w:p w14:paraId="4D9BF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、核心运营服务规范</w:t>
      </w:r>
    </w:p>
    <w:p w14:paraId="7919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（一）补货与库存管理</w:t>
      </w:r>
    </w:p>
    <w:p w14:paraId="08CF51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中标方负责售货机日常补货，补货频率按实际销量动态调整，确保无空架、缺货，热销商品库存充足。</w:t>
      </w:r>
    </w:p>
    <w:p w14:paraId="50194A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补货需避开师生高峰时段（早7:00-8:30、午11:30-13:00），进校时段及路线按校方最新规定执行。</w:t>
      </w:r>
    </w:p>
    <w:p w14:paraId="7D600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（二）每日卫生清洁与消毒管理</w:t>
      </w:r>
    </w:p>
    <w:p w14:paraId="1B5B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中标方安排专人负责售货机的每日卫生清洁与全面消毒工作，形成《每日卫生消毒台账》，如实填写清洁消毒时间、操作人员、消毒方式、消毒部位等信息，张贴于设备记录栏，接受学校与师生监督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566B1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.日常清洁：每日擦拭机身、玻璃门、支付面板、取货口、价格公示栏，清理柜内冷凝水、漏液、杂物，清洁设备周边1米范围内的垃圾、水渍，保持设备表面无灰尘、无污渍，柜内无异味、无积水，周边地面干燥、整洁；</w:t>
      </w:r>
    </w:p>
    <w:p w14:paraId="52860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2.消毒要求：每日采用食品级消毒剂对取货口、支付面板、柜内货架、内胆等师生接触、商品接触部位进行消毒，作用时间符合规范，消毒后用清水擦拭干净，避免消毒剂残留；每周对柜内进行一次深度清洁消毒，彻底清除污渍、细菌。</w:t>
      </w:r>
    </w:p>
    <w:p w14:paraId="0AD8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（三）设备维护</w:t>
      </w:r>
    </w:p>
    <w:p w14:paraId="3021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建立设备日常维护台账，每周对售货机的制冷系统、电路、支付系统、温控系统进行全面检查，每月对设备进行深度检修，确保设备运行稳定；维护记录如实填写并张贴于设备记录栏，所有台账保存期限不少于2年。</w:t>
      </w:r>
    </w:p>
    <w:p w14:paraId="4D60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（四）人员管理</w:t>
      </w:r>
    </w:p>
    <w:p w14:paraId="7811B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中标方工作人员入校开展运营、维护、清洁消毒工作时，需遵守学校门禁、校园管理等规定，佩戴统一工作证、着装整洁，文明作业，不得在校园内随意走动、喧哗，不得与师生发生任何形式的争执、冲突，不得有欺诈、误导师生消费的行为。</w:t>
      </w:r>
    </w:p>
    <w:p w14:paraId="5C22F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（五）售后响应</w:t>
      </w:r>
    </w:p>
    <w:p w14:paraId="49F8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设立24小时服务热线，对师生反映的设备故障、商品问题、退款申请等诉求，需在30分钟内响应，一般性问题2小时内解决，复杂问题24小时内处理完毕，并及时向师生反馈处理结果。</w:t>
      </w:r>
    </w:p>
    <w:p w14:paraId="75EC7B2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（六）经营数据反馈</w:t>
      </w:r>
    </w:p>
    <w:p w14:paraId="4BB978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中标方需每月5日前向学校提交上月经营数据，内容包括但不限于：1.各投放点位的销售数据统计（销售额、销售量、热销商品等）；2.设备运行状态及故障处理情况；3.商品补货及库存管理情况；4.师生投诉及处理情况。</w:t>
      </w:r>
    </w:p>
    <w:p w14:paraId="57C95B4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九、违规处理条款</w:t>
      </w:r>
    </w:p>
    <w:p w14:paraId="34B6D0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实行首次提醒整改、二次加重整改、三次终止合同+没收保证金的阶梯式处理制度，相关整改费用及损失由中标方承担，履约保证金用于抵扣相关损失及违约金，中标方须在10个工作日内（对公打款）补齐保证金，否则校方有权暂停设备供电，一切后果由中标方承担并保留进一步追究责任的权利。</w:t>
      </w:r>
    </w:p>
    <w:p w14:paraId="4B07BC7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具体处理标准如下：</w:t>
      </w:r>
    </w:p>
    <w:p w14:paraId="6DF55C6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（一）每日卫生清洁与消毒违规</w:t>
      </w:r>
    </w:p>
    <w:p w14:paraId="26E4D63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 首次：未按要求开展清洁消毒、消毒不达标或未填写《每日卫生消毒台账》，校方予以书面提醒，可采取断电等举措暂停涉事设备经营，责令中标方24小时内完成整改，整改验收合格后恢复设备使用，由此产生的一切后果及相关费用由中标方承担；</w:t>
      </w:r>
    </w:p>
    <w:p w14:paraId="4495F2F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 二次：再次出现上述违规，校方可采取断电等举措暂停涉事设备经营24小时，要求中标方对相关操作人员开展专业培训，提交培训记录及整改报告，承担相应整改损失及由此产生的一切后果；</w:t>
      </w:r>
    </w:p>
    <w:p w14:paraId="1B81EA0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3. 三次：第三次出现上述违规，校方有权终止合同、没收全部履约保证金，中标方承担由此造成的一切损失。</w:t>
      </w:r>
    </w:p>
    <w:p w14:paraId="21065E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（二）商品质量与品类违规</w:t>
      </w:r>
    </w:p>
    <w:p w14:paraId="651FA4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 首次：发现售卖过期、三无商品的，校方可采取断电等举措暂停涉事设备经营，责令中标方24小时内下架违规商品、完成整改，并向受影响师生直接赔付，承担全部赔付及整改费用，同时扣除合同履约保证金1万元；发现售卖变质、临期商品，或擅自售卖非饮品类商品的，校方可采取断电等举措暂停涉事设备经营，责令中标方24小时内下架违规商品、完成整改，并向受影响师生直接赔付，承担全部赔付及整改费用；</w:t>
      </w:r>
    </w:p>
    <w:p w14:paraId="521D315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 二次：再次出现售卖过期、三无商品的，校方可采取断电等举措暂停设备经营，要求中标方向受影响师生赔付，并在24小时内完成整改，同时扣除合同履约保证金2万元；</w:t>
      </w:r>
    </w:p>
    <w:p w14:paraId="01EFA50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3. 三次：第三次出现上述违规，校方有权单方面解除合同、没收全部（3万元）履约保证金，中标方承担由此造成的师生健康损害、学校名誉损失等一切经济与法律责任。</w:t>
      </w:r>
    </w:p>
    <w:p w14:paraId="1CFD368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（三）价格与标价违规</w:t>
      </w:r>
    </w:p>
    <w:p w14:paraId="45D4B7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 首次：存在未明码标价、价目表模糊缺失、售价高于校内超市同规格商品、同品不同价等情况，校方予以提醒，可采取断电等举措暂停涉事设备经营，责令中标方24小时内整改、重新张贴规范价目表，并向相关师生执行退一赔十，承担相应赔付费用及由此产生的一切后果；</w:t>
      </w:r>
    </w:p>
    <w:p w14:paraId="11255B3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 二次：再次出现上述违规，校方可采取断电等举措暂停涉事设备经营，责令中标方承担200元损失补偿金，由此产生的一切后果由中标方承担；</w:t>
      </w:r>
    </w:p>
    <w:p w14:paraId="76CD0D3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3. 三次：第三次出现上述违规，校方有权终止合同、没收全部（3万元）履约保证金。</w:t>
      </w:r>
    </w:p>
    <w:p w14:paraId="46614FE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（四）运营服务违规</w:t>
      </w:r>
    </w:p>
    <w:p w14:paraId="63C723B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 首次：补货不及时致空架、设备维护记录缺失、24小时运营保障不到位，或月内接到师生有效投诉1-2次，校方予以书面提醒，可采取断电等举措暂停涉事设备经营，责令中标方24小时内整改，承担整改费用及由此产生的一切后果；</w:t>
      </w:r>
    </w:p>
    <w:p w14:paraId="7FB9F2B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 二次：再次出现上述违规，或月内接到有效投诉3次，校方可采取断电等举措暂停涉事设备经营，责令中标方承担1000元损失补偿金，扣除当月租赁费的10%，并在3日内提交整改方案，由此产生的一切后果由中标方承担；</w:t>
      </w:r>
    </w:p>
    <w:p w14:paraId="6E31F6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3. 三次：第三次出现上述违规，或月内接到有效投诉6次及以上，校方有权终止合同、没收全部履约保证金。</w:t>
      </w:r>
    </w:p>
    <w:p w14:paraId="2E2C99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（五）人员与行为违规</w:t>
      </w:r>
    </w:p>
    <w:p w14:paraId="2CD493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 首次：工作人员入校未佩戴工作证、文明作业不到位，或与师生发生争执或冲突，校方予以提醒，可采取断电等举措暂停涉事设备经营，责令中标方承担500元损失补偿金，并对相关工作人员开展培训整改，由此产生的一切后果由中标方承担；</w:t>
      </w:r>
    </w:p>
    <w:p w14:paraId="79DC5BC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 二次：再次出现上述违规，或与师生发生冲突等严重行为，校方可采取断电等举措暂停涉事设备经营，责令中标方承担1000元损失补偿金，涉事工作人员永久禁止入校，由此产生的一切后果由中标方承担；</w:t>
      </w:r>
    </w:p>
    <w:p w14:paraId="317C53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3. 三次：第三次出现上述违规，校方有权终止合同、没收全部履约保证金。</w:t>
      </w:r>
    </w:p>
    <w:p w14:paraId="20F8B72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10A3D11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十、重大违规特殊处理</w:t>
      </w:r>
    </w:p>
    <w:p w14:paraId="14FFED9E"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若中标方因管理不当引发食品安全事故、重大设备故障投诉、校园负面舆情，或造成恶劣社会影响、学校名誉损失的，校方有权单方面无条件终止合同，没收全部履约保证金，中标方需承担由此产生的一切经济赔偿、行政处罚、法律责任及学校全部损失（包括但不限于名誉损失费、维权费、检测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F3B1E"/>
    <w:rsid w:val="0A0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List"/>
    <w:basedOn w:val="1"/>
    <w:qFormat/>
    <w:uiPriority w:val="0"/>
    <w:pPr>
      <w:ind w:left="420" w:hanging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2026-05-11T13:20:00Z</dcterms:created>
  <dc:creator>神光毓逍遥</dc:creator>
  <cp:lastModifiedBy>神光毓逍遥</cp:lastModifiedBy>
  <dcterms:modified xsi:type="dcterms:W3CDTF">2026-05-11T13:22:28Z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07C8D76249E24EE5A7F09D1DC4055C12_11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