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F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附件：</w:t>
      </w:r>
    </w:p>
    <w:p w14:paraId="2B5B4F94">
      <w:pPr>
        <w:pStyle w:val="2"/>
        <w:jc w:val="center"/>
        <w:rPr>
          <w:rFonts w:hint="default"/>
          <w:sz w:val="24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招生宣传服务项目采购技术要求</w:t>
      </w:r>
    </w:p>
    <w:p w14:paraId="2DA6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（一）就业宣传服务</w:t>
      </w:r>
    </w:p>
    <w:tbl>
      <w:tblPr>
        <w:tblStyle w:val="10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77"/>
        <w:gridCol w:w="1186"/>
        <w:gridCol w:w="5958"/>
      </w:tblGrid>
      <w:tr w14:paraId="5FD6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53FD29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A5F02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2B3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服务期限</w:t>
            </w:r>
            <w:bookmarkStart w:id="0" w:name="_GoBack"/>
            <w:bookmarkEnd w:id="0"/>
          </w:p>
        </w:tc>
        <w:tc>
          <w:tcPr>
            <w:tcW w:w="5958" w:type="dxa"/>
            <w:shd w:val="clear" w:color="auto" w:fill="auto"/>
            <w:vAlign w:val="center"/>
          </w:tcPr>
          <w:p w14:paraId="239108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服务内容</w:t>
            </w:r>
          </w:p>
        </w:tc>
      </w:tr>
      <w:tr w14:paraId="4495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3B7A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Times New Roman" w:hAnsiTheme="minorEastAsia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8A4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Times New Roman" w:hAnsiTheme="minorEastAsia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就业微信小程序运营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55E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0162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eastAsia="宋体" w:cs="Times New Roman" w:hAnsiTheme="minorEastAsia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微信小程序年度维护及运营服务，优化页面布局，实时同步就业信息网发布的动态，完善各个模块的内容。</w:t>
            </w:r>
          </w:p>
        </w:tc>
      </w:tr>
      <w:tr w14:paraId="3A6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4EF9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Times New Roman" w:hAnsiTheme="minorEastAsia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5CC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Times New Roman" w:hAnsiTheme="minorEastAsia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就业微信公众号运营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0DE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2B5A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eastAsia="宋体" w:cs="Times New Roman" w:hAnsiTheme="minorEastAsia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.微信平台的内容策划与发布：全年度运营和维护安徽信息工程学院招生就业处公众号，根据我校招生就业处公众号的目标受众以及调性，确定好内容主题、风格及发布频率，制定全年度内容规划。定期推送就业相关政策内容。</w:t>
            </w: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2.全年日常维护：菜单栏动态更新和优化，其他基础功能完善和优化。</w:t>
            </w: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3.应急预案：有应对网络舆情应急预案流程、措施，确保公众号运营安全。</w:t>
            </w:r>
          </w:p>
        </w:tc>
      </w:tr>
      <w:tr w14:paraId="7840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2" w:type="dxa"/>
            <w:vAlign w:val="center"/>
          </w:tcPr>
          <w:p w14:paraId="1B43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vAlign w:val="center"/>
          </w:tcPr>
          <w:p w14:paraId="25AD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线上直播带岗活动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E1C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7月10日前</w:t>
            </w:r>
          </w:p>
        </w:tc>
        <w:tc>
          <w:tcPr>
            <w:tcW w:w="5958" w:type="dxa"/>
            <w:vAlign w:val="center"/>
          </w:tcPr>
          <w:p w14:paraId="4365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配合春季学期招聘会的组织开展，协助举办不少于6场直播带岗活动，内容包含直播栏目策划、直播提纲、直播拍摄、后期制作，并提供PC端和手机端播放功能等内容；直播推广不少于3个主流新媒体平台。</w:t>
            </w:r>
          </w:p>
        </w:tc>
      </w:tr>
      <w:tr w14:paraId="0294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2" w:type="dxa"/>
            <w:vAlign w:val="center"/>
          </w:tcPr>
          <w:p w14:paraId="4774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vAlign w:val="center"/>
          </w:tcPr>
          <w:p w14:paraId="1114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校园招聘会组织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99C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6月30日前</w:t>
            </w:r>
          </w:p>
        </w:tc>
        <w:tc>
          <w:tcPr>
            <w:tcW w:w="5958" w:type="dxa"/>
            <w:vAlign w:val="center"/>
          </w:tcPr>
          <w:p w14:paraId="7EB5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项目内容与具体需求：</w:t>
            </w:r>
          </w:p>
          <w:p w14:paraId="271F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1.招聘会组织规模：</w:t>
            </w: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在春季学期内，至少组织6场大型综合性校园招聘双选会。每场双选会需确保参会企业数量不少于100家，并提供充足的展位空间。</w:t>
            </w:r>
          </w:p>
          <w:p w14:paraId="6604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2.参会企业质量与地域要求：</w:t>
            </w:r>
          </w:p>
          <w:p w14:paraId="3763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企业质量：重点邀请世界500强、中国500强、行业领军企业、上市公司、高新技术企业及各领域头部用人单位。优先考虑与我校学科专业设置匹配度高、历年来招聘量大、学生口碑好的“金牌雇主”单位。</w:t>
            </w:r>
          </w:p>
          <w:p w14:paraId="1086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地域分布：在立足本地区重点企业的基础上，积极拓展引进国内其他经济活跃区域的优质企业，为学生提供多元化的就业地域选择。</w:t>
            </w:r>
          </w:p>
          <w:p w14:paraId="363D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3.活动组织过程与执行要求：</w:t>
            </w:r>
          </w:p>
          <w:p w14:paraId="0C6A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1）企业邀请与服务：需制定详细的邀请方案，通过多渠道（如：官方合作、定向邀约、线上平台推广等）完成企业招募、资质审核及信息确认工作。并为每家参会企业提供从报名、审核到现场入驻的“一站式”服务，包括但不限于前期沟通、招聘信息发布、参会指南发送等。</w:t>
            </w:r>
          </w:p>
          <w:p w14:paraId="424D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（2）场地布置与氛围营造：负责所有场次招聘会的整体场地规划与布置。要求场地功能分区明确。现场需营造庄重、热烈、有序的招聘氛围。</w:t>
            </w:r>
          </w:p>
          <w:p w14:paraId="63EE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（3）物料设计与制作：负责所有场次招聘会所需的全部物料及宣传品的设计与制作。这包括但不限于：</w:t>
            </w:r>
          </w:p>
          <w:p w14:paraId="7C23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（4）主视觉体系：活动主题背景板、主题桁架。</w:t>
            </w:r>
          </w:p>
          <w:p w14:paraId="543D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（5）导视系统：场地指引牌、展位分布图、功能区标识。</w:t>
            </w:r>
          </w:p>
          <w:p w14:paraId="7D7C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（6）宣传推广：提前通过学校官网、官方微信公众号、就业信息网、学生社群、合作媒体等平台进行多轮次、多维度宣传，确保活动信息精准覆盖每一位应届毕业生及相关年级学生。</w:t>
            </w:r>
          </w:p>
          <w:p w14:paraId="2C7E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4.项目成果：</w:t>
            </w:r>
          </w:p>
          <w:p w14:paraId="6988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20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6场招聘会累计提供不少于600家次的优质企业招聘机会，累计提供就业岗位数量预计超过2万个。</w:t>
            </w:r>
          </w:p>
        </w:tc>
      </w:tr>
    </w:tbl>
    <w:p w14:paraId="5BA2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2" w:firstLineChars="200"/>
        <w:textAlignment w:val="auto"/>
        <w:rPr>
          <w:rFonts w:hint="default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（二）招生宣传服务</w:t>
      </w:r>
    </w:p>
    <w:tbl>
      <w:tblPr>
        <w:tblStyle w:val="10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77"/>
        <w:gridCol w:w="1200"/>
        <w:gridCol w:w="5986"/>
      </w:tblGrid>
      <w:tr w14:paraId="6B72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33" w:type="dxa"/>
            <w:vAlign w:val="center"/>
          </w:tcPr>
          <w:p w14:paraId="34C6ED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77" w:type="dxa"/>
            <w:vAlign w:val="center"/>
          </w:tcPr>
          <w:p w14:paraId="025530C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sz w:val="24"/>
                <w:szCs w:val="24"/>
              </w:rPr>
              <w:t>服务名称</w:t>
            </w:r>
          </w:p>
        </w:tc>
        <w:tc>
          <w:tcPr>
            <w:tcW w:w="1200" w:type="dxa"/>
            <w:vAlign w:val="center"/>
          </w:tcPr>
          <w:p w14:paraId="38D3A59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sz w:val="24"/>
                <w:szCs w:val="24"/>
              </w:rPr>
              <w:t>服务期限</w:t>
            </w:r>
          </w:p>
        </w:tc>
        <w:tc>
          <w:tcPr>
            <w:tcW w:w="5986" w:type="dxa"/>
            <w:vAlign w:val="center"/>
          </w:tcPr>
          <w:p w14:paraId="1EC98D4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auto"/>
                <w:sz w:val="24"/>
                <w:szCs w:val="24"/>
              </w:rPr>
              <w:t>服务说明</w:t>
            </w:r>
          </w:p>
        </w:tc>
      </w:tr>
      <w:tr w14:paraId="2FD5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33" w:type="dxa"/>
            <w:vAlign w:val="center"/>
          </w:tcPr>
          <w:p w14:paraId="47B02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377" w:type="dxa"/>
            <w:vAlign w:val="center"/>
          </w:tcPr>
          <w:p w14:paraId="6FE8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高中现场咨询会</w:t>
            </w:r>
          </w:p>
        </w:tc>
        <w:tc>
          <w:tcPr>
            <w:tcW w:w="1200" w:type="dxa"/>
            <w:vAlign w:val="center"/>
          </w:tcPr>
          <w:p w14:paraId="1B62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7月10日前</w:t>
            </w:r>
          </w:p>
        </w:tc>
        <w:tc>
          <w:tcPr>
            <w:tcW w:w="5986" w:type="dxa"/>
            <w:vAlign w:val="center"/>
          </w:tcPr>
          <w:p w14:paraId="2508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Style w:val="20"/>
                <w:rFonts w:ascii="宋体" w:eastAsia="宋体"/>
                <w:sz w:val="22"/>
                <w:szCs w:val="22"/>
                <w:lang w:val="en-US" w:eastAsia="zh-CN" w:bidi="ar"/>
              </w:rPr>
              <w:t>在高考出分后采购</w:t>
            </w:r>
            <w:r>
              <w:rPr>
                <w:rStyle w:val="21"/>
                <w:rFonts w:hint="eastAsia" w:ascii="宋体" w:eastAsia="宋体"/>
                <w:sz w:val="22"/>
                <w:szCs w:val="22"/>
                <w:lang w:val="en-US" w:eastAsia="zh-CN" w:bidi="ar"/>
              </w:rPr>
              <w:t>不少于20条</w:t>
            </w:r>
            <w:r>
              <w:rPr>
                <w:rStyle w:val="20"/>
                <w:rFonts w:ascii="宋体" w:eastAsia="宋体"/>
                <w:sz w:val="22"/>
                <w:szCs w:val="22"/>
                <w:lang w:val="en-US" w:eastAsia="zh-CN" w:bidi="ar"/>
              </w:rPr>
              <w:t>省内外线下</w:t>
            </w:r>
            <w:r>
              <w:rPr>
                <w:rStyle w:val="20"/>
                <w:rFonts w:hint="eastAsia" w:ascii="宋体" w:eastAsia="宋体"/>
                <w:sz w:val="22"/>
                <w:szCs w:val="22"/>
                <w:lang w:val="en-US" w:eastAsia="zh-CN" w:bidi="ar"/>
              </w:rPr>
              <w:t>合规的</w:t>
            </w:r>
            <w:r>
              <w:rPr>
                <w:rStyle w:val="20"/>
                <w:rFonts w:ascii="宋体" w:eastAsia="宋体"/>
                <w:sz w:val="22"/>
                <w:szCs w:val="22"/>
                <w:lang w:val="en-US" w:eastAsia="zh-CN" w:bidi="ar"/>
              </w:rPr>
              <w:t>进中学宣传线路；合计进入不少于</w:t>
            </w:r>
            <w:r>
              <w:rPr>
                <w:rStyle w:val="21"/>
                <w:rFonts w:ascii="宋体" w:eastAsia="宋体"/>
                <w:sz w:val="22"/>
                <w:szCs w:val="22"/>
                <w:lang w:val="en-US" w:eastAsia="zh-CN" w:bidi="ar"/>
              </w:rPr>
              <w:t>120</w:t>
            </w:r>
            <w:r>
              <w:rPr>
                <w:rStyle w:val="20"/>
                <w:rFonts w:ascii="宋体" w:eastAsia="宋体"/>
                <w:sz w:val="22"/>
                <w:szCs w:val="22"/>
                <w:lang w:val="en-US" w:eastAsia="zh-CN" w:bidi="ar"/>
              </w:rPr>
              <w:t>所高中。采购线下进中学宣传线路，省内需覆盖不少于</w:t>
            </w:r>
            <w:r>
              <w:rPr>
                <w:rStyle w:val="20"/>
                <w:rFonts w:hint="eastAsia" w:ascii="宋体" w:eastAsia="宋体"/>
                <w:sz w:val="22"/>
                <w:szCs w:val="22"/>
                <w:lang w:val="en-US" w:eastAsia="zh-CN" w:bidi="ar"/>
              </w:rPr>
              <w:t>14</w:t>
            </w:r>
            <w:r>
              <w:rPr>
                <w:rStyle w:val="20"/>
                <w:rFonts w:ascii="宋体" w:eastAsia="宋体"/>
                <w:sz w:val="22"/>
                <w:szCs w:val="22"/>
                <w:lang w:val="en-US" w:eastAsia="zh-CN" w:bidi="ar"/>
              </w:rPr>
              <w:t>个地市。</w:t>
            </w:r>
          </w:p>
        </w:tc>
      </w:tr>
      <w:tr w14:paraId="3E2C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7B50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EEE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招生队伍培训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547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6月10日前</w:t>
            </w:r>
          </w:p>
        </w:tc>
        <w:tc>
          <w:tcPr>
            <w:tcW w:w="5986" w:type="dxa"/>
            <w:shd w:val="clear" w:color="auto" w:fill="auto"/>
            <w:vAlign w:val="center"/>
          </w:tcPr>
          <w:p w14:paraId="32DD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20"/>
                <w:rFonts w:ascii="宋体" w:eastAsia="宋体"/>
                <w:sz w:val="22"/>
                <w:szCs w:val="22"/>
                <w:lang w:val="en-US" w:eastAsia="zh-CN" w:bidi="ar"/>
              </w:rPr>
              <w:t>根据我校招生数据定制招生老师培训课题，课题不低于</w:t>
            </w:r>
            <w:r>
              <w:rPr>
                <w:rStyle w:val="21"/>
                <w:rFonts w:ascii="宋体" w:eastAsia="宋体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20"/>
                <w:rFonts w:ascii="宋体" w:eastAsia="宋体"/>
                <w:sz w:val="22"/>
                <w:szCs w:val="22"/>
                <w:lang w:val="en-US" w:eastAsia="zh-CN" w:bidi="ar"/>
              </w:rPr>
              <w:t>个，内容包含：新高考政策解读、志愿填报培训、外出宣传技巧等，总培训时长不低于</w:t>
            </w:r>
            <w:r>
              <w:rPr>
                <w:rStyle w:val="21"/>
                <w:rFonts w:ascii="宋体"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20"/>
                <w:rFonts w:ascii="宋体" w:eastAsia="宋体"/>
                <w:sz w:val="22"/>
                <w:szCs w:val="22"/>
                <w:lang w:val="en-US" w:eastAsia="zh-CN" w:bidi="ar"/>
              </w:rPr>
              <w:t>个小时，需要提供定制课件，并且原件培训后归我校所有。</w:t>
            </w:r>
          </w:p>
        </w:tc>
      </w:tr>
      <w:tr w14:paraId="71C8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1878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D54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招生总结报告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CF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9月30日前</w:t>
            </w:r>
          </w:p>
        </w:tc>
        <w:tc>
          <w:tcPr>
            <w:tcW w:w="5986" w:type="dxa"/>
            <w:shd w:val="clear" w:color="auto" w:fill="auto"/>
            <w:vAlign w:val="center"/>
          </w:tcPr>
          <w:p w14:paraId="24C5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1.服务内容：2026年招生录取完成后，按照采购人相关要求，提供全年的招生分析报告，要求图文并茂，内容不少于100P；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2.其他说明：招生分析报告的版权归采购人所有，未经过采购人的授权，不得在任何地方使用；招生分析报告需经过采购人认可，如采购人不认可相关内容，则成交供应商需重新撰写。</w:t>
            </w:r>
          </w:p>
        </w:tc>
      </w:tr>
      <w:tr w14:paraId="0482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01F5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670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电话分机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C5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3个月</w:t>
            </w:r>
          </w:p>
        </w:tc>
        <w:tc>
          <w:tcPr>
            <w:tcW w:w="5986" w:type="dxa"/>
            <w:shd w:val="clear" w:color="auto" w:fill="auto"/>
            <w:vAlign w:val="center"/>
          </w:tcPr>
          <w:p w14:paraId="1739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1.云化部署，智能化管理，提高工作效率；电话接入，具备签入/签出、示忙/示闲、呼出、应答、挂断、抓接、咨询、三方通话等功能；通话全程录音，可查看所有通话记录、听取或导出录音。</w:t>
            </w:r>
          </w:p>
          <w:p w14:paraId="6498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并可根据通话信息创建工单；工单字段、流转流程支持自定义配置，提供可视化配置界面。具有话务报表、座席工作量报表、座席满意度报表、工单报表等；系统提供知识管理、多级索引、批量导入导出、知识检索、知识收藏等功能；支持IP话机接听，统一接入号，多线并发，解决客服热线难打、电话互转难的问题。</w:t>
            </w:r>
          </w:p>
        </w:tc>
      </w:tr>
      <w:tr w14:paraId="54CB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2E035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7" w:type="dxa"/>
            <w:vAlign w:val="center"/>
          </w:tcPr>
          <w:p w14:paraId="7B2B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彩信/短信定投</w:t>
            </w:r>
          </w:p>
        </w:tc>
        <w:tc>
          <w:tcPr>
            <w:tcW w:w="1200" w:type="dxa"/>
            <w:vAlign w:val="center"/>
          </w:tcPr>
          <w:p w14:paraId="3B9E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7月10日前</w:t>
            </w:r>
          </w:p>
        </w:tc>
        <w:tc>
          <w:tcPr>
            <w:tcW w:w="5986" w:type="dxa"/>
            <w:vAlign w:val="center"/>
          </w:tcPr>
          <w:p w14:paraId="0CE8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1.要求通过大数据筛选生源高中精准人群进行定投彩信推广服务，图片/视频+文字内容，投放人次不低于10万人次；</w:t>
            </w:r>
          </w:p>
          <w:p w14:paraId="410D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2.通过大数据筛选生源高中精准人群定投普通高考祝福短信，文字内容，投放人次不低于50万人次。</w:t>
            </w:r>
          </w:p>
        </w:tc>
      </w:tr>
      <w:tr w14:paraId="4BEB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1AB8C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77" w:type="dxa"/>
            <w:vAlign w:val="center"/>
          </w:tcPr>
          <w:p w14:paraId="3E46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高中社群定投</w:t>
            </w:r>
          </w:p>
        </w:tc>
        <w:tc>
          <w:tcPr>
            <w:tcW w:w="1200" w:type="dxa"/>
            <w:vAlign w:val="center"/>
          </w:tcPr>
          <w:p w14:paraId="5D6A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7月10日前</w:t>
            </w:r>
          </w:p>
        </w:tc>
        <w:tc>
          <w:tcPr>
            <w:tcW w:w="5986" w:type="dxa"/>
            <w:vAlign w:val="center"/>
          </w:tcPr>
          <w:p w14:paraId="687A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通过第三方平台组建的高中家长、考生群，在志愿填报前将学校招生宣传材料推广至不少于100所高中班级群，扩大宣传材料的传播浏览。</w:t>
            </w:r>
          </w:p>
        </w:tc>
      </w:tr>
      <w:tr w14:paraId="2C0B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657BE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77" w:type="dxa"/>
            <w:vAlign w:val="center"/>
          </w:tcPr>
          <w:p w14:paraId="2F1C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抖音信息流精准定投</w:t>
            </w:r>
          </w:p>
        </w:tc>
        <w:tc>
          <w:tcPr>
            <w:tcW w:w="1200" w:type="dxa"/>
            <w:vAlign w:val="center"/>
          </w:tcPr>
          <w:p w14:paraId="36F5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7月10日前</w:t>
            </w:r>
          </w:p>
        </w:tc>
        <w:tc>
          <w:tcPr>
            <w:tcW w:w="5986" w:type="dxa"/>
            <w:vAlign w:val="center"/>
          </w:tcPr>
          <w:p w14:paraId="6163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在抖音信息流进行精准定投招生宣传信息，推广形式多样：包括视频、图文等；精准投放：根据目标用户的兴趣、行为等特征进行定向推送。曝光次数不低于100万次。</w:t>
            </w:r>
          </w:p>
        </w:tc>
      </w:tr>
      <w:tr w14:paraId="1639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7229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77" w:type="dxa"/>
            <w:vAlign w:val="center"/>
          </w:tcPr>
          <w:p w14:paraId="61E3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微信朋友圈精准定投推广</w:t>
            </w:r>
          </w:p>
        </w:tc>
        <w:tc>
          <w:tcPr>
            <w:tcW w:w="1200" w:type="dxa"/>
            <w:vAlign w:val="center"/>
          </w:tcPr>
          <w:p w14:paraId="151E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7月10日前</w:t>
            </w:r>
          </w:p>
        </w:tc>
        <w:tc>
          <w:tcPr>
            <w:tcW w:w="5986" w:type="dxa"/>
            <w:vAlign w:val="center"/>
          </w:tcPr>
          <w:p w14:paraId="3BC6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目标生源的微信朋友圈进行精准定投，指定公众号招生宣传推文或其他图文内容等对定向人群进行推送（封面可使用小视频或图片）；推广招生微信公众号，提高公众号关注度和粉丝量，吸引更多优质精准学生关注。曝光次数不低于100万次。</w:t>
            </w:r>
          </w:p>
        </w:tc>
      </w:tr>
      <w:tr w14:paraId="61B4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3E835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77" w:type="dxa"/>
            <w:vAlign w:val="center"/>
          </w:tcPr>
          <w:p w14:paraId="401E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PC端及移动端招生信息精准推荐</w:t>
            </w:r>
          </w:p>
        </w:tc>
        <w:tc>
          <w:tcPr>
            <w:tcW w:w="1200" w:type="dxa"/>
            <w:vAlign w:val="center"/>
          </w:tcPr>
          <w:p w14:paraId="312C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5986" w:type="dxa"/>
            <w:vAlign w:val="center"/>
          </w:tcPr>
          <w:p w14:paraId="0191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1.根据 IP 地址锁定安徽省考生及家长，在考生及家长通过PC端设备百度、360搜索、搜狗搜索等主流平台搜索我校热门专业时，在该专业开设院校名单中优先展示我校；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2.能够运用大数据算法，在安徽省目标生源使用PC端及移动端设备去根据分数预测大学时，优先展现我校招生信息，向优质生源推荐我校；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3.锁定安徽省考生及家长，在使用PC端设备查询院校信息时，通过搜索框展示直接推荐我校，吸引考生及家长关注，提高我校曝光度；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4.能够运用大数据算法，在安徽省目标生源使用PC端及移动端设备模拟填报志愿时，优先展现我校招生信息，引导学生模拟填报我校；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5.能够在与我校往年录取分数相近的院校的移动端招生信息界面中，向安徽省优质生源精准推荐我校招生信息。</w:t>
            </w:r>
          </w:p>
        </w:tc>
      </w:tr>
      <w:tr w14:paraId="3BF7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0BD5B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77" w:type="dxa"/>
            <w:vAlign w:val="center"/>
          </w:tcPr>
          <w:p w14:paraId="1513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线上各类直播20场</w:t>
            </w:r>
          </w:p>
        </w:tc>
        <w:tc>
          <w:tcPr>
            <w:tcW w:w="1200" w:type="dxa"/>
            <w:vAlign w:val="center"/>
          </w:tcPr>
          <w:p w14:paraId="3B7F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7月10日前</w:t>
            </w:r>
          </w:p>
        </w:tc>
        <w:tc>
          <w:tcPr>
            <w:tcW w:w="5986" w:type="dxa"/>
            <w:vAlign w:val="center"/>
          </w:tcPr>
          <w:p w14:paraId="3CCE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学校提供高考招生直播宣传，内容包含招生宣传直播栏目策划、直播提纲、直播拍摄、后期制作，并提供PC端和手机端播放功能等内容；直播推广不少于3个主流新媒体平台，包含不限于B站、微博、视频号。具体要求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1.设计直播海报，直播前一周制作海报推文进行全媒体宣发，不少于3个主流媒体的宣传，包含不限于微信、微博、直播或社交平台。</w:t>
            </w:r>
          </w:p>
          <w:p w14:paraId="4CD0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专题页面，预告直播场次、直播主题与直播阵容。直播前一天专题页开放直播预约功能，直播开始的时候将实时提醒学生和家长。官方媒体矩阵：微信、微博、APP、高考社群精准分发；全网浏览量不低于10万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3.为学校配备专属直播间，包含双机位高清摄像机，专业的收声设备及千兆网络，保障直播画面清晰、声音稳定、互动流畅。含1名主持人和1名导播，全程跟进直播。招生单场直播观看人次不低于5万人次。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4.直播回放视频回放上传至直播或B站、微博等新媒体平台，支持永久观看。</w:t>
            </w:r>
          </w:p>
        </w:tc>
      </w:tr>
      <w:tr w14:paraId="4D4F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76986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77" w:type="dxa"/>
            <w:vAlign w:val="center"/>
          </w:tcPr>
          <w:p w14:paraId="69C8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招生微信公众号运营</w:t>
            </w:r>
          </w:p>
        </w:tc>
        <w:tc>
          <w:tcPr>
            <w:tcW w:w="1200" w:type="dxa"/>
            <w:vAlign w:val="center"/>
          </w:tcPr>
          <w:p w14:paraId="2DF0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5986" w:type="dxa"/>
            <w:vAlign w:val="center"/>
          </w:tcPr>
          <w:p w14:paraId="517B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1.微信平台的内容策划与发布：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全年度运营和维护安徽信息工程学院招生公众号，根据我校招生公众号的目标受众以及调性，确定好内容主题、风格及发布频率，制定全年度内容规划。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原创内容创作：结合时事热点、节日等，快速响应并融入内容创作中，提高内容时效性和关注度。撰写高质量的图文、视频、音频等多种形式的内容，确保内容具有吸引力、教育性或娱乐性，符合目标用户兴趣。具体不少于10篇原创微信精品推文、50篇日常通稿，包括文字、图片、视频等形式的招生信息、校园新闻、活动预告等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视觉设计：采用统一的排版风格和配色方案，保持公众号的整体美观和一致性。包括原创风格海报服务、原创高端精美动态长图设计服务，与公众号的品牌形象保持一致，注重色彩搭配、构图和视觉效果，提升整体美观度。同时保证在不同设备上（手机端/pc端）都能清晰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4.全年维护：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日常维护：菜单栏动态更新和优化，其他基础功能完善和优化；数据分析：提供运营分析报告，关键用户属性、集中访问时间等；应急预案：有应对网络舆情应急预案流程、措施，确保公众号运营安全。</w:t>
            </w:r>
          </w:p>
        </w:tc>
      </w:tr>
      <w:tr w14:paraId="120F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53D75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77" w:type="dxa"/>
            <w:vAlign w:val="center"/>
          </w:tcPr>
          <w:p w14:paraId="3ABF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招生微信小程序运营</w:t>
            </w:r>
          </w:p>
        </w:tc>
        <w:tc>
          <w:tcPr>
            <w:tcW w:w="1200" w:type="dxa"/>
            <w:vAlign w:val="center"/>
          </w:tcPr>
          <w:p w14:paraId="62F9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5986" w:type="dxa"/>
            <w:vAlign w:val="center"/>
          </w:tcPr>
          <w:p w14:paraId="31AE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微信小程序年度维护及运营服务，增加招生行程管理功能，支持根据招生安排分省、分城市展示不同高中招生宣讲时间。提供行程关注，支持活动开始前短信提醒。拥有行程分享功能，支持行程分享至微信好友或活动群聊。提供活动筛选，支持根据不同招生活动分类筛选展示。提供活动联系人展示，支持一键拨号，活动咨询。</w:t>
            </w:r>
          </w:p>
          <w:p w14:paraId="71FA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2.VR全景的全面更新，增加全校实验室设施设备的全景图片拍摄采集。</w:t>
            </w:r>
          </w:p>
          <w:p w14:paraId="26E3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3.增加寒假回母校活动管理功能，助力活动开展的信息收集、材料收集、过程管控等。</w:t>
            </w:r>
          </w:p>
        </w:tc>
      </w:tr>
      <w:tr w14:paraId="6B77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Align w:val="center"/>
          </w:tcPr>
          <w:p w14:paraId="56932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Times New Roman" w:hAnsiTheme="minorEastAsia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77" w:type="dxa"/>
            <w:vAlign w:val="center"/>
          </w:tcPr>
          <w:p w14:paraId="4E7B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cs="Times New Roman" w:hAnsiTheme="minorEastAsia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招生小红书运营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800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5986" w:type="dxa"/>
            <w:vAlign w:val="center"/>
          </w:tcPr>
          <w:p w14:paraId="15A6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1.负责小红书运营发布，含全年原创图文20篇，根据内容计划，定期发布视频、图文内容，保持频率和稳定性。</w:t>
            </w:r>
          </w:p>
          <w:p w14:paraId="24F1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eastAsia="宋体" w:cs="Times New Roman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2.利用小红书的标签、话题和社区推广等功能，提高内容的曝光度和传播效果。可以在小红书平台上实现更好的营销效果和品牌传播，提升知名度和影响力，吸引精准优质生源报考。</w:t>
            </w:r>
          </w:p>
        </w:tc>
      </w:tr>
    </w:tbl>
    <w:p w14:paraId="2BB7DAB5">
      <w:pPr>
        <w:pStyle w:val="13"/>
        <w:spacing w:line="360" w:lineRule="auto"/>
        <w:ind w:firstLine="0" w:firstLineChars="0"/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93C1BF-48F4-4AD1-8CF7-366DD8644C52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ZWU5ZDY4NWE0NzVkODJmMTE0MjUyOWYzYzIzMzcifQ=="/>
  </w:docVars>
  <w:rsids>
    <w:rsidRoot w:val="79E60680"/>
    <w:rsid w:val="00004CFF"/>
    <w:rsid w:val="00020F3A"/>
    <w:rsid w:val="000B2A78"/>
    <w:rsid w:val="000F5E8B"/>
    <w:rsid w:val="001D4F27"/>
    <w:rsid w:val="00283FE9"/>
    <w:rsid w:val="002B1AFC"/>
    <w:rsid w:val="003808EA"/>
    <w:rsid w:val="003C344A"/>
    <w:rsid w:val="003F29D7"/>
    <w:rsid w:val="00425A1E"/>
    <w:rsid w:val="00426879"/>
    <w:rsid w:val="004B72FC"/>
    <w:rsid w:val="004F3B57"/>
    <w:rsid w:val="00557A95"/>
    <w:rsid w:val="00564925"/>
    <w:rsid w:val="0066618B"/>
    <w:rsid w:val="006B2A08"/>
    <w:rsid w:val="007B384B"/>
    <w:rsid w:val="0092444F"/>
    <w:rsid w:val="009606B1"/>
    <w:rsid w:val="00982982"/>
    <w:rsid w:val="009D25D1"/>
    <w:rsid w:val="00A02D29"/>
    <w:rsid w:val="00A374EE"/>
    <w:rsid w:val="00A72852"/>
    <w:rsid w:val="00A824C1"/>
    <w:rsid w:val="00AC7F08"/>
    <w:rsid w:val="00B023AD"/>
    <w:rsid w:val="00BF6037"/>
    <w:rsid w:val="00C303F2"/>
    <w:rsid w:val="00C634A6"/>
    <w:rsid w:val="00C73631"/>
    <w:rsid w:val="00CB5FF2"/>
    <w:rsid w:val="00CC0A74"/>
    <w:rsid w:val="00D83B23"/>
    <w:rsid w:val="00D8639B"/>
    <w:rsid w:val="00DC0C91"/>
    <w:rsid w:val="00E135F1"/>
    <w:rsid w:val="00E43D12"/>
    <w:rsid w:val="00E444BC"/>
    <w:rsid w:val="00E74EAE"/>
    <w:rsid w:val="00EA5999"/>
    <w:rsid w:val="00EC40BE"/>
    <w:rsid w:val="00F01B79"/>
    <w:rsid w:val="00F20F79"/>
    <w:rsid w:val="00F46177"/>
    <w:rsid w:val="00F72593"/>
    <w:rsid w:val="00FF1765"/>
    <w:rsid w:val="0201499D"/>
    <w:rsid w:val="020B07BA"/>
    <w:rsid w:val="04194CE4"/>
    <w:rsid w:val="04365896"/>
    <w:rsid w:val="086F5555"/>
    <w:rsid w:val="09E3328B"/>
    <w:rsid w:val="0B1F52D6"/>
    <w:rsid w:val="0E042561"/>
    <w:rsid w:val="0F1D38DB"/>
    <w:rsid w:val="10DB11B5"/>
    <w:rsid w:val="131B2827"/>
    <w:rsid w:val="154871D8"/>
    <w:rsid w:val="1573694A"/>
    <w:rsid w:val="15BD1974"/>
    <w:rsid w:val="17D10D76"/>
    <w:rsid w:val="1B041DF3"/>
    <w:rsid w:val="1B1A7868"/>
    <w:rsid w:val="1BDB2B53"/>
    <w:rsid w:val="1EB3600A"/>
    <w:rsid w:val="2A0C4820"/>
    <w:rsid w:val="2CAB6572"/>
    <w:rsid w:val="2F7B4CBE"/>
    <w:rsid w:val="324C7EAF"/>
    <w:rsid w:val="355157DD"/>
    <w:rsid w:val="355753E4"/>
    <w:rsid w:val="382F0057"/>
    <w:rsid w:val="38E2156D"/>
    <w:rsid w:val="3A5A5115"/>
    <w:rsid w:val="3C414910"/>
    <w:rsid w:val="3F8D2251"/>
    <w:rsid w:val="40703903"/>
    <w:rsid w:val="46AE6F33"/>
    <w:rsid w:val="4AB50890"/>
    <w:rsid w:val="4BCA175B"/>
    <w:rsid w:val="500918AA"/>
    <w:rsid w:val="509F17AB"/>
    <w:rsid w:val="518C1C1F"/>
    <w:rsid w:val="51957ACD"/>
    <w:rsid w:val="529F5982"/>
    <w:rsid w:val="55314FB7"/>
    <w:rsid w:val="5E5163AC"/>
    <w:rsid w:val="5EB75A34"/>
    <w:rsid w:val="64591E34"/>
    <w:rsid w:val="647D708C"/>
    <w:rsid w:val="64E27FB4"/>
    <w:rsid w:val="65222B6E"/>
    <w:rsid w:val="66E8139C"/>
    <w:rsid w:val="681F3087"/>
    <w:rsid w:val="69750903"/>
    <w:rsid w:val="6B2534DA"/>
    <w:rsid w:val="6CE64031"/>
    <w:rsid w:val="6D1C60F5"/>
    <w:rsid w:val="6E2B2924"/>
    <w:rsid w:val="6F9349C7"/>
    <w:rsid w:val="6FAA73CC"/>
    <w:rsid w:val="704F233D"/>
    <w:rsid w:val="707B3132"/>
    <w:rsid w:val="74B84955"/>
    <w:rsid w:val="74F32E88"/>
    <w:rsid w:val="75A458F2"/>
    <w:rsid w:val="778C06AA"/>
    <w:rsid w:val="785C0365"/>
    <w:rsid w:val="78F5101E"/>
    <w:rsid w:val="79E60680"/>
    <w:rsid w:val="7BE10C35"/>
    <w:rsid w:val="7DFE50B5"/>
    <w:rsid w:val="7EF05AF1"/>
    <w:rsid w:val="7F0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7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5"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9"/>
    <w:qFormat/>
    <w:uiPriority w:val="0"/>
    <w:rPr>
      <w:b/>
      <w:bCs/>
      <w:kern w:val="2"/>
      <w:sz w:val="21"/>
      <w:szCs w:val="22"/>
    </w:rPr>
  </w:style>
  <w:style w:type="character" w:customStyle="1" w:styleId="18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9">
    <w:name w:val="标题 2 字符"/>
    <w:basedOn w:val="11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02771d7-3308-44c2-9128-8655fe6fd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4</Pages>
  <Words>1490</Words>
  <Characters>1533</Characters>
  <Lines>14</Lines>
  <Paragraphs>4</Paragraphs>
  <TotalTime>59</TotalTime>
  <ScaleCrop>false</ScaleCrop>
  <LinksUpToDate>false</LinksUpToDate>
  <CharactersWithSpaces>1567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2023-12-28T03:28:00Z</dcterms:created>
  <dc:creator>裘伟</dc:creator>
  <cp:lastModifiedBy>刘瑞洁</cp:lastModifiedBy>
  <cp:lastPrinted>2026-02-28T06:39:00Z</cp:lastPrinted>
  <dcterms:modified xsi:type="dcterms:W3CDTF">2026-03-05T05:24:42Z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BDBDD9A755E44F8E976DB75CD6BF7E97_11</vt:lpwstr>
  </property>
  <property fmtid="{D5CDD505-2E9C-101B-9397-08002B2CF9AE}" pid="4" name="KSOTemplateDocerSaveRecord">
    <vt:lpwstr>eyJoZGlkIjoiZWQ0ZTNlNTQ5MGY3NGI0ZjBkMmY1Mzk2MDg5MTIyMjgiLCJ1c2VySWQiOiIxMDMyNTc2NjA4In0=</vt:lpwstr>
  </property>
</Properties>
</file>