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6B30C">
      <w:pPr>
        <w:jc w:val="center"/>
        <w:rPr>
          <w:rFonts w:hint="default"/>
          <w:lang w:val="en-US" w:eastAsia="zh-CN"/>
        </w:rPr>
      </w:pPr>
      <w:r>
        <w:rPr>
          <w:rFonts w:hint="eastAsia"/>
          <w:lang w:val="en-US" w:eastAsia="zh-CN"/>
        </w:rPr>
        <w:t>附件：</w:t>
      </w:r>
      <w:r>
        <w:rPr>
          <w:rFonts w:hint="eastAsia"/>
          <w:b/>
          <w:bCs/>
          <w:sz w:val="28"/>
          <w:szCs w:val="28"/>
          <w:lang w:val="en-US" w:eastAsia="zh-CN"/>
        </w:rPr>
        <w:t>管理学院教师办公室装修改造工程项目要求</w:t>
      </w:r>
    </w:p>
    <w:p w14:paraId="1500ACB7">
      <w:pPr>
        <w:pStyle w:val="5"/>
        <w:numPr>
          <w:ilvl w:val="0"/>
          <w:numId w:val="0"/>
        </w:numPr>
        <w:spacing w:line="312" w:lineRule="auto"/>
        <w:contextualSpacing/>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项目基本概况</w:t>
      </w:r>
    </w:p>
    <w:p w14:paraId="132DFFFE">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b/>
          <w:bCs w:val="0"/>
          <w:color w:val="000000" w:themeColor="text1"/>
          <w:kern w:val="2"/>
          <w:sz w:val="24"/>
          <w:szCs w:val="24"/>
          <w:lang w:val="en-US" w:eastAsia="zh-CN" w:bidi="ar-SA"/>
          <w14:textFill>
            <w14:solidFill>
              <w14:schemeClr w14:val="tx1"/>
            </w14:solidFill>
          </w14:textFill>
        </w:rPr>
      </w:pPr>
      <w:r>
        <w:rPr>
          <w:rFonts w:hint="eastAsia" w:cs="Times New Roman" w:asciiTheme="minorEastAsia" w:hAnsiTheme="minorEastAsia" w:eastAsiaTheme="minorEastAsia"/>
          <w:color w:val="auto"/>
          <w:sz w:val="24"/>
          <w:lang w:val="en-US" w:eastAsia="zh-CN"/>
        </w:rPr>
        <w:t>本项目分为1个标段，包含：教师办公室内部装修改造，室内面积约472.11㎡。</w:t>
      </w:r>
    </w:p>
    <w:p w14:paraId="39CA6794">
      <w:pPr>
        <w:pStyle w:val="2"/>
        <w:pageBreakBefore w:val="0"/>
        <w:numPr>
          <w:ilvl w:val="0"/>
          <w:numId w:val="0"/>
        </w:numPr>
        <w:kinsoku/>
        <w:wordWrap/>
        <w:overflowPunct/>
        <w:topLinePunct w:val="0"/>
        <w:bidi w:val="0"/>
        <w:snapToGrid/>
        <w:spacing w:before="0" w:after="0" w:line="360" w:lineRule="auto"/>
        <w:rPr>
          <w:rFonts w:hint="default" w:cs="Times New Roman" w:asciiTheme="minorEastAsia" w:hAnsiTheme="minorEastAsia" w:eastAsiaTheme="minorEastAsia"/>
          <w:b/>
          <w:bCs w:val="0"/>
          <w:color w:val="000000" w:themeColor="text1"/>
          <w:kern w:val="2"/>
          <w:sz w:val="24"/>
          <w:szCs w:val="24"/>
          <w:lang w:val="en-US" w:eastAsia="zh-CN" w:bidi="ar-SA"/>
          <w14:textFill>
            <w14:solidFill>
              <w14:schemeClr w14:val="tx1"/>
            </w14:solidFill>
          </w14:textFill>
        </w:rPr>
      </w:pPr>
      <w:r>
        <w:rPr>
          <w:rFonts w:hint="eastAsia" w:cs="Times New Roman" w:asciiTheme="minorEastAsia" w:hAnsiTheme="minorEastAsia" w:eastAsiaTheme="minorEastAsia"/>
          <w:b/>
          <w:bCs w:val="0"/>
          <w:color w:val="000000" w:themeColor="text1"/>
          <w:kern w:val="2"/>
          <w:sz w:val="24"/>
          <w:szCs w:val="24"/>
          <w:lang w:val="en-US" w:eastAsia="zh-CN" w:bidi="ar-SA"/>
          <w14:textFill>
            <w14:solidFill>
              <w14:schemeClr w14:val="tx1"/>
            </w14:solidFill>
          </w14:textFill>
        </w:rPr>
        <w:t>2、招标需求</w:t>
      </w:r>
    </w:p>
    <w:p w14:paraId="15E3F954">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（1）招标范围：</w:t>
      </w:r>
    </w:p>
    <w:p w14:paraId="146C1A81">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本项目分为1个标段，包含：教师办公室内部装修改造，室内面积约472.11㎡;除特殊说明外，图纸设计范围内的所有内容，均按图计入。</w:t>
      </w:r>
    </w:p>
    <w:p w14:paraId="6821D73F">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1.装饰工程</w:t>
      </w:r>
    </w:p>
    <w:p w14:paraId="5C59A886">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1.1原有墙面乳胶漆铲除，新开门洞、新增轻钢龙骨隔墙、石膏板吊顶及原顶面喷黑，墙面无机涂料，铝方通隔断等工作内容。</w:t>
      </w:r>
    </w:p>
    <w:p w14:paraId="7292034A">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2.安装工程</w:t>
      </w:r>
    </w:p>
    <w:p w14:paraId="517B2789">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2.1新增灯具、开关插座、配管配线。</w:t>
      </w:r>
    </w:p>
    <w:p w14:paraId="44B5B04B">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3.6其他单位工程：在本次招标范围内的相关说明。</w:t>
      </w:r>
    </w:p>
    <w:p w14:paraId="3279AC39">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补充说明：图纸上已设计，但不计入本次招标范围的有：</w:t>
      </w:r>
    </w:p>
    <w:p w14:paraId="7B083CC5">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4.1所有办公家具和沙发桌椅均不在本次招标范围；</w:t>
      </w:r>
    </w:p>
    <w:p w14:paraId="2E3ADAB7">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4.2所有窗帘均不在本次招标范围；</w:t>
      </w:r>
    </w:p>
    <w:p w14:paraId="0A75D16F">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4.3 弱电不在本次招标范围；</w:t>
      </w:r>
    </w:p>
    <w:p w14:paraId="687D8471">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4.4空调设备等不在本次招标范围；</w:t>
      </w:r>
    </w:p>
    <w:p w14:paraId="45078801">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4.5原有办公室门扇、踢脚线全部保留。</w:t>
      </w:r>
    </w:p>
    <w:p w14:paraId="1683D344">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（2）暂定项目：</w:t>
      </w:r>
    </w:p>
    <w:p w14:paraId="09ED798C">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1.以下项目以暂定工程量计入分部分项工程量清单，投标人综合考虑报价，标后按实际工程量结算。</w:t>
      </w:r>
    </w:p>
    <w:p w14:paraId="656EA101">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本工程无。</w:t>
      </w:r>
    </w:p>
    <w:p w14:paraId="382C7DCE">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2.本项目暂列金额为 0万元（不含税），计入单位工程其他项目清单，投标人应按招标人所列的金额计入投标总价。</w:t>
      </w:r>
    </w:p>
    <w:p w14:paraId="02B5152C">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3.执行暂估价的材料、设备、专业工程及其金额如下：</w:t>
      </w:r>
    </w:p>
    <w:p w14:paraId="495B863F">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本工程无。</w:t>
      </w:r>
    </w:p>
    <w:p w14:paraId="3925164D">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按项列入清单的内容，标后不予调整：</w:t>
      </w:r>
    </w:p>
    <w:p w14:paraId="1FCC555E">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（3）温馨提示：投标人投标报价还须仔细阅读本项目招标文件，慎重报价。</w:t>
      </w:r>
    </w:p>
    <w:p w14:paraId="34C9E4B9">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1．竣工精保洁及成品保护：装饰工程室内竣工精保洁、成品保护费用不在清单中单独列项，相关费用在投标报价中综合考虑，中标后不予调整。</w:t>
      </w:r>
    </w:p>
    <w:p w14:paraId="3C43F78F">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3．本工程安全文明施工要求高，投标人必须符合有关文件安全、文明施工的规定和针对本工程所作出的安全、文明措施，必须符合合肥市创建文明卫生城市要求，非夜间施工照明费、赶工措施费用等相关费用在投标报价中综合考虑，中标后不予调整。</w:t>
      </w:r>
    </w:p>
    <w:p w14:paraId="0097FAB5">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4．本项目所有装饰材料需提供样品待业主确认后方可使用，所有主要装饰材料、设备样式见招标文件。大宗材料（地砖、配电箱元器件、电线电缆、开关插座等）进场前必须提供原厂证明，各种石材、瓷砖加工费、中标后自行深化的相关费用均在总价中综合考虑，清单不单独列项，中标后不予调整。本项目所有装饰材料需要达到设计防火等级要求。</w:t>
      </w:r>
    </w:p>
    <w:p w14:paraId="61E0E6EB">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5．装饰工程天棚吊顶中烟感、喷淋等开孔、收边、收口、镶缝、零星加固及侧面封边收口等清单不单独列项，由投标单位综合考虑在投标报价中，中标后不予调整。</w:t>
      </w:r>
    </w:p>
    <w:p w14:paraId="6D4569C4">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6.室内环境检测费（包含所有室内环境检测），工程量清单不单独列项，投标人综合考虑在报价中，中标后不予调整。</w:t>
      </w:r>
    </w:p>
    <w:p w14:paraId="3BB19548">
      <w:pPr>
        <w:pageBreakBefore w:val="0"/>
        <w:kinsoku/>
        <w:wordWrap/>
        <w:overflowPunct/>
        <w:topLinePunct w:val="0"/>
        <w:bidi w:val="0"/>
        <w:snapToGrid/>
        <w:spacing w:line="360" w:lineRule="auto"/>
        <w:ind w:left="0" w:leftChars="0" w:firstLine="420" w:firstLineChars="175"/>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7.原有的开关插座面板拆除后，洞口封堵，工程量清单不单独列项，投标人综合考虑在报价中，中标后不予调整。</w:t>
      </w:r>
    </w:p>
    <w:p w14:paraId="401E4D37">
      <w:pPr>
        <w:pageBreakBefore w:val="0"/>
        <w:kinsoku/>
        <w:wordWrap/>
        <w:overflowPunct/>
        <w:topLinePunct w:val="0"/>
        <w:bidi w:val="0"/>
        <w:snapToGrid/>
        <w:spacing w:line="360" w:lineRule="auto"/>
        <w:ind w:left="0" w:leftChars="0" w:firstLine="420" w:firstLineChars="175"/>
        <w:jc w:val="left"/>
        <w:rPr>
          <w:rFonts w:hint="default"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8、</w:t>
      </w:r>
      <w:r>
        <w:rPr>
          <w:rFonts w:hint="eastAsia" w:cs="Times New Roman" w:asciiTheme="minorEastAsia" w:hAnsiTheme="minorEastAsia" w:eastAsiaTheme="minorEastAsia"/>
          <w:color w:val="FF0000"/>
          <w:sz w:val="24"/>
          <w:lang w:val="en-US" w:eastAsia="zh-CN"/>
        </w:rPr>
        <w:t>本项目投标人报价前，需现场踏勘。</w:t>
      </w:r>
    </w:p>
    <w:p w14:paraId="089F43B1">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（4）设计文件及技术补充说明</w:t>
      </w:r>
    </w:p>
    <w:p w14:paraId="05275A12">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1、本项目原有办公室顶面是否有吊顶需要拆除？</w:t>
      </w:r>
    </w:p>
    <w:p w14:paraId="63463436">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回复：否</w:t>
      </w:r>
    </w:p>
    <w:p w14:paraId="3C63E42F">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2、本项目对主材品牌是否有要求，如灯具开关插座品牌等等。</w:t>
      </w:r>
    </w:p>
    <w:p w14:paraId="0C96D5AE">
      <w:pPr>
        <w:pageBreakBefore w:val="0"/>
        <w:kinsoku/>
        <w:wordWrap/>
        <w:overflowPunct/>
        <w:topLinePunct w:val="0"/>
        <w:bidi w:val="0"/>
        <w:snapToGrid/>
        <w:spacing w:line="360" w:lineRule="auto"/>
        <w:jc w:val="left"/>
        <w:rPr>
          <w:rFonts w:hint="default"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回复：欧普、雷士、佛山照明、公牛、正泰、飞雕、龙胜</w:t>
      </w:r>
    </w:p>
    <w:p w14:paraId="5881B6A3">
      <w:pPr>
        <w:pageBreakBefore w:val="0"/>
        <w:kinsoku/>
        <w:wordWrap/>
        <w:overflowPunct/>
        <w:topLinePunct w:val="0"/>
        <w:bidi w:val="0"/>
        <w:snapToGrid/>
        <w:spacing w:line="360" w:lineRule="auto"/>
        <w:jc w:val="left"/>
        <w:rPr>
          <w:rFonts w:hint="eastAsia" w:ascii="仿宋" w:hAnsi="仿宋" w:eastAsia="仿宋" w:cs="仿宋"/>
          <w:sz w:val="28"/>
          <w:szCs w:val="36"/>
          <w:lang w:val="en-US" w:eastAsia="zh-CN"/>
        </w:rPr>
      </w:pPr>
      <w:r>
        <w:rPr>
          <w:rFonts w:hint="eastAsia" w:cs="Times New Roman" w:asciiTheme="minorEastAsia" w:hAnsiTheme="minorEastAsia" w:eastAsiaTheme="minorEastAsia"/>
          <w:color w:val="auto"/>
          <w:sz w:val="24"/>
          <w:lang w:val="en-US" w:eastAsia="zh-CN"/>
        </w:rPr>
        <w:t>3、原有的门扇是否全部保留不变？</w:t>
      </w:r>
      <w:r>
        <w:rPr>
          <w:rFonts w:hint="eastAsia" w:ascii="仿宋" w:hAnsi="仿宋" w:eastAsia="仿宋" w:cs="仿宋"/>
        </w:rPr>
        <w:drawing>
          <wp:inline distT="0" distB="0" distL="114300" distR="114300">
            <wp:extent cx="5273675" cy="1890395"/>
            <wp:effectExtent l="0" t="0" r="952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73675" cy="1890395"/>
                    </a:xfrm>
                    <a:prstGeom prst="rect">
                      <a:avLst/>
                    </a:prstGeom>
                    <a:noFill/>
                    <a:ln>
                      <a:noFill/>
                    </a:ln>
                  </pic:spPr>
                </pic:pic>
              </a:graphicData>
            </a:graphic>
          </wp:inline>
        </w:drawing>
      </w:r>
      <w:r>
        <w:rPr>
          <w:rFonts w:hint="eastAsia" w:ascii="仿宋" w:hAnsi="仿宋" w:eastAsia="仿宋" w:cs="仿宋"/>
        </w:rPr>
        <w:drawing>
          <wp:inline distT="0" distB="0" distL="114300" distR="114300">
            <wp:extent cx="5272405" cy="1628775"/>
            <wp:effectExtent l="0" t="0" r="10795" b="952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5"/>
                    <a:stretch>
                      <a:fillRect/>
                    </a:stretch>
                  </pic:blipFill>
                  <pic:spPr>
                    <a:xfrm>
                      <a:off x="0" y="0"/>
                      <a:ext cx="5272405" cy="1628775"/>
                    </a:xfrm>
                    <a:prstGeom prst="rect">
                      <a:avLst/>
                    </a:prstGeom>
                    <a:noFill/>
                    <a:ln>
                      <a:noFill/>
                    </a:ln>
                  </pic:spPr>
                </pic:pic>
              </a:graphicData>
            </a:graphic>
          </wp:inline>
        </w:drawing>
      </w:r>
    </w:p>
    <w:p w14:paraId="40002953">
      <w:pPr>
        <w:pageBreakBefore w:val="0"/>
        <w:kinsoku/>
        <w:wordWrap/>
        <w:overflowPunct/>
        <w:topLinePunct w:val="0"/>
        <w:bidi w:val="0"/>
        <w:snapToGrid/>
        <w:spacing w:line="360" w:lineRule="auto"/>
        <w:jc w:val="left"/>
        <w:rPr>
          <w:rFonts w:hint="eastAsia" w:ascii="仿宋" w:hAnsi="仿宋" w:eastAsia="仿宋" w:cs="仿宋"/>
          <w:color w:val="0000FF"/>
          <w:sz w:val="28"/>
          <w:szCs w:val="36"/>
          <w:lang w:val="en-US" w:eastAsia="zh-CN"/>
        </w:rPr>
      </w:pPr>
      <w:r>
        <w:rPr>
          <w:rFonts w:hint="eastAsia" w:cs="Times New Roman" w:asciiTheme="minorEastAsia" w:hAnsiTheme="minorEastAsia" w:eastAsiaTheme="minorEastAsia"/>
          <w:color w:val="auto"/>
          <w:sz w:val="24"/>
          <w:lang w:val="en-US" w:eastAsia="zh-CN"/>
        </w:rPr>
        <w:t>回复：全部保留</w:t>
      </w:r>
    </w:p>
    <w:p w14:paraId="3B6743E1">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4、办公室的办公桌和柜子是否在本次招标范围？如在范围请提供做法。</w:t>
      </w:r>
    </w:p>
    <w:p w14:paraId="42BDD454">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回复：否</w:t>
      </w:r>
    </w:p>
    <w:p w14:paraId="008E7723">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5、教师办公室和N501-N503办公室的层高多高？没有立面图纸。</w:t>
      </w:r>
    </w:p>
    <w:p w14:paraId="2AAD0363">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回复：4.4米</w:t>
      </w:r>
    </w:p>
    <w:p w14:paraId="68AA3FE8">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6、原有踢脚线是什么材质是否涉及拆除？还是全部保留？</w:t>
      </w:r>
    </w:p>
    <w:p w14:paraId="387B3029">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回复：瓷砖，全部保留</w:t>
      </w:r>
    </w:p>
    <w:p w14:paraId="0512F02C">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 xml:space="preserve">7、设计说明中吊顶为白色（深灰色硅藻泥饰面），图纸中是白色乳胶漆和原顶黑色涂料？请明确按照哪个为准。 </w:t>
      </w:r>
    </w:p>
    <w:p w14:paraId="4B4126F5">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回复：墙面白色乳胶漆，原顶面和吊顶均为无机涂料</w:t>
      </w:r>
    </w:p>
    <w:p w14:paraId="4B0124AB">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 xml:space="preserve">8、原顶黑色涂料是否指的黑色乳胶漆？喷涂几遍？ </w:t>
      </w:r>
    </w:p>
    <w:p w14:paraId="62305E3E">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回复：黑色无机涂料，三底两面</w:t>
      </w:r>
    </w:p>
    <w:p w14:paraId="4F8B0694">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9、窗帘是否在本次招标范围？内窗和外窗均做？还是只做外窗？</w:t>
      </w:r>
    </w:p>
    <w:p w14:paraId="6A11C89E">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回复：否</w:t>
      </w:r>
    </w:p>
    <w:p w14:paraId="68DE71A3">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10、心理咨询师原木色铝方通隔断是否为80*80mm铝方通，铝方通的厚度多少？</w:t>
      </w:r>
    </w:p>
    <w:p w14:paraId="1E0B0AA5">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回复：1.2MM</w:t>
      </w:r>
    </w:p>
    <w:p w14:paraId="171B7CBA">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11、墙面和吊顶的涂料是否是2遍腻子，涂料一底两面？</w:t>
      </w:r>
    </w:p>
    <w:p w14:paraId="0388B6CF">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回复：均三底两面</w:t>
      </w:r>
    </w:p>
    <w:p w14:paraId="3B3EC312">
      <w:pPr>
        <w:pageBreakBefore w:val="0"/>
        <w:kinsoku/>
        <w:wordWrap/>
        <w:overflowPunct/>
        <w:topLinePunct w:val="0"/>
        <w:bidi w:val="0"/>
        <w:snapToGrid/>
        <w:spacing w:line="360" w:lineRule="auto"/>
        <w:jc w:val="left"/>
        <w:rPr>
          <w:rFonts w:hint="eastAsia" w:ascii="仿宋" w:hAnsi="仿宋" w:eastAsia="仿宋" w:cs="仿宋"/>
          <w:sz w:val="28"/>
          <w:szCs w:val="36"/>
          <w:lang w:val="en-US" w:eastAsia="zh-CN"/>
        </w:rPr>
      </w:pPr>
      <w:r>
        <w:rPr>
          <w:rFonts w:hint="eastAsia" w:cs="Times New Roman" w:asciiTheme="minorEastAsia" w:hAnsiTheme="minorEastAsia" w:eastAsiaTheme="minorEastAsia"/>
          <w:color w:val="auto"/>
          <w:sz w:val="24"/>
          <w:lang w:val="en-US" w:eastAsia="zh-CN"/>
        </w:rPr>
        <w:t>12、电施图中工位上的插座配管是否由最近的墙面引至地面后明敷到每个工位位置？</w:t>
      </w:r>
      <w:r>
        <w:rPr>
          <w:rFonts w:hint="eastAsia" w:ascii="仿宋" w:hAnsi="仿宋" w:eastAsia="仿宋" w:cs="仿宋"/>
        </w:rPr>
        <w:drawing>
          <wp:inline distT="0" distB="0" distL="114300" distR="114300">
            <wp:extent cx="5263515" cy="1576705"/>
            <wp:effectExtent l="0" t="0" r="6985" b="1079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6"/>
                    <a:stretch>
                      <a:fillRect/>
                    </a:stretch>
                  </pic:blipFill>
                  <pic:spPr>
                    <a:xfrm>
                      <a:off x="0" y="0"/>
                      <a:ext cx="5263515" cy="1576705"/>
                    </a:xfrm>
                    <a:prstGeom prst="rect">
                      <a:avLst/>
                    </a:prstGeom>
                    <a:noFill/>
                    <a:ln>
                      <a:noFill/>
                    </a:ln>
                  </pic:spPr>
                </pic:pic>
              </a:graphicData>
            </a:graphic>
          </wp:inline>
        </w:drawing>
      </w:r>
    </w:p>
    <w:p w14:paraId="2798771B">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回复：是</w:t>
      </w:r>
    </w:p>
    <w:p w14:paraId="6464EEA6">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13、新开门洞顶面是否要加过梁处理。</w:t>
      </w:r>
    </w:p>
    <w:p w14:paraId="35CE1D34">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回复：过梁采用C25混凝土；横截面200MM*240MM;两端深入墙体300MM；主筋采用两根HRB400级钢筋，直径12MM；箍筋采用HRB300级钢筋，直径8MM，间距≤200MM</w:t>
      </w:r>
    </w:p>
    <w:p w14:paraId="10C0130F">
      <w:pPr>
        <w:pageBreakBefore w:val="0"/>
        <w:kinsoku/>
        <w:wordWrap/>
        <w:overflowPunct/>
        <w:topLinePunct w:val="0"/>
        <w:bidi w:val="0"/>
        <w:snapToGrid/>
        <w:spacing w:line="360" w:lineRule="auto"/>
        <w:jc w:val="left"/>
        <w:rPr>
          <w:rFonts w:hint="eastAsia" w:ascii="仿宋" w:hAnsi="仿宋" w:eastAsia="仿宋" w:cs="仿宋"/>
          <w:sz w:val="28"/>
          <w:szCs w:val="36"/>
          <w:lang w:val="en-US" w:eastAsia="zh-CN"/>
        </w:rPr>
      </w:pPr>
      <w:r>
        <w:rPr>
          <w:rFonts w:hint="eastAsia" w:cs="Times New Roman" w:asciiTheme="minorEastAsia" w:hAnsiTheme="minorEastAsia" w:eastAsiaTheme="minorEastAsia"/>
          <w:color w:val="auto"/>
          <w:sz w:val="24"/>
          <w:lang w:val="en-US" w:eastAsia="zh-CN"/>
        </w:rPr>
        <w:t>14、轻钢龙骨隔墙图纸上显示200mm宽是否合理，根据节点图来看，75系列隔墙龙骨+双面9.5石膏板，才94mm宽，200mm宽是否要做双层的轻钢龙骨？</w:t>
      </w:r>
      <w:r>
        <w:rPr>
          <w:rFonts w:hint="eastAsia" w:ascii="仿宋" w:hAnsi="仿宋" w:eastAsia="仿宋" w:cs="仿宋"/>
        </w:rPr>
        <w:drawing>
          <wp:inline distT="0" distB="0" distL="114300" distR="114300">
            <wp:extent cx="5266055" cy="2108200"/>
            <wp:effectExtent l="0" t="0" r="4445"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7"/>
                    <a:stretch>
                      <a:fillRect/>
                    </a:stretch>
                  </pic:blipFill>
                  <pic:spPr>
                    <a:xfrm>
                      <a:off x="0" y="0"/>
                      <a:ext cx="5266055" cy="2108200"/>
                    </a:xfrm>
                    <a:prstGeom prst="rect">
                      <a:avLst/>
                    </a:prstGeom>
                    <a:noFill/>
                    <a:ln>
                      <a:noFill/>
                    </a:ln>
                  </pic:spPr>
                </pic:pic>
              </a:graphicData>
            </a:graphic>
          </wp:inline>
        </w:drawing>
      </w:r>
    </w:p>
    <w:p w14:paraId="34AF904E">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 根据节点图纸为准，为单层75系列轻钢龙骨隔墙</w:t>
      </w:r>
    </w:p>
    <w:p w14:paraId="7CFE98BB">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15、石膏板吊顶侧板上翻高度多少？</w:t>
      </w:r>
      <w:r>
        <w:rPr>
          <w:rFonts w:hint="eastAsia" w:cs="Times New Roman" w:asciiTheme="minorEastAsia" w:hAnsiTheme="minorEastAsia" w:eastAsiaTheme="minorEastAsia"/>
          <w:color w:val="auto"/>
          <w:sz w:val="24"/>
          <w:lang w:val="en-US" w:eastAsia="zh-CN"/>
        </w:rPr>
        <w:drawing>
          <wp:inline distT="0" distB="0" distL="114300" distR="114300">
            <wp:extent cx="5269230" cy="2339340"/>
            <wp:effectExtent l="0" t="0" r="1270" b="1016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8"/>
                    <a:stretch>
                      <a:fillRect/>
                    </a:stretch>
                  </pic:blipFill>
                  <pic:spPr>
                    <a:xfrm>
                      <a:off x="0" y="0"/>
                      <a:ext cx="5269230" cy="2339340"/>
                    </a:xfrm>
                    <a:prstGeom prst="rect">
                      <a:avLst/>
                    </a:prstGeom>
                    <a:noFill/>
                    <a:ln>
                      <a:noFill/>
                    </a:ln>
                  </pic:spPr>
                </pic:pic>
              </a:graphicData>
            </a:graphic>
          </wp:inline>
        </w:drawing>
      </w:r>
    </w:p>
    <w:p w14:paraId="3762CA75">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回复：100mm</w:t>
      </w:r>
    </w:p>
    <w:p w14:paraId="274A8CD9">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16、门槛石是什么石材？</w:t>
      </w:r>
    </w:p>
    <w:p w14:paraId="73D17CF9">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回复：20厚爵士白人造石英石</w:t>
      </w:r>
    </w:p>
    <w:p w14:paraId="295EDCA5">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17、办公室位置的立管是否需要包管处理？</w:t>
      </w:r>
    </w:p>
    <w:p w14:paraId="76E537E8">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回复：外露处理</w:t>
      </w:r>
    </w:p>
    <w:p w14:paraId="31CF225D">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18、本次改造工程中是否不包含弱电部分？</w:t>
      </w:r>
    </w:p>
    <w:p w14:paraId="77254207">
      <w:pPr>
        <w:pageBreakBefore w:val="0"/>
        <w:kinsoku/>
        <w:wordWrap/>
        <w:overflowPunct/>
        <w:topLinePunct w:val="0"/>
        <w:bidi w:val="0"/>
        <w:snapToGrid/>
        <w:spacing w:line="360" w:lineRule="auto"/>
        <w:jc w:val="left"/>
        <w:rPr>
          <w:rFonts w:hint="eastAsia" w:cs="Times New Roman" w:asciiTheme="minorEastAsia" w:hAnsiTheme="minorEastAsia" w:eastAsiaTheme="minorEastAsia"/>
          <w:color w:val="auto"/>
          <w:sz w:val="24"/>
          <w:lang w:val="en-US" w:eastAsia="zh-CN"/>
        </w:rPr>
      </w:pPr>
      <w:r>
        <w:rPr>
          <w:rFonts w:hint="eastAsia" w:cs="Times New Roman" w:asciiTheme="minorEastAsia" w:hAnsiTheme="minorEastAsia" w:eastAsiaTheme="minorEastAsia"/>
          <w:color w:val="auto"/>
          <w:sz w:val="24"/>
          <w:lang w:val="en-US" w:eastAsia="zh-CN"/>
        </w:rPr>
        <w:t>回复：不包含弱电</w:t>
      </w:r>
    </w:p>
    <w:p w14:paraId="59E0650E">
      <w:pPr>
        <w:pageBreakBefore w:val="0"/>
        <w:widowControl/>
        <w:numPr>
          <w:ilvl w:val="0"/>
          <w:numId w:val="0"/>
        </w:numPr>
        <w:kinsoku/>
        <w:wordWrap/>
        <w:overflowPunct/>
        <w:topLinePunct w:val="0"/>
        <w:bidi w:val="0"/>
        <w:snapToGrid/>
        <w:spacing w:line="360" w:lineRule="auto"/>
        <w:jc w:val="left"/>
        <w:rPr>
          <w:rFonts w:hint="default" w:asciiTheme="minorEastAsia" w:hAnsiTheme="minorEastAsia" w:eastAsia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b/>
          <w:bCs/>
          <w:color w:val="000000" w:themeColor="text1"/>
          <w:sz w:val="24"/>
          <w:lang w:val="en-US" w:eastAsia="zh-CN"/>
          <w14:textFill>
            <w14:solidFill>
              <w14:schemeClr w14:val="tx1"/>
            </w14:solidFill>
          </w14:textFill>
        </w:rPr>
        <w:t>（5）工期：</w:t>
      </w:r>
      <w:r>
        <w:rPr>
          <w:rFonts w:hint="eastAsia" w:asciiTheme="minorEastAsia" w:hAnsiTheme="minorEastAsia" w:eastAsiaTheme="minorEastAsia"/>
          <w:b w:val="0"/>
          <w:bCs w:val="0"/>
          <w:color w:val="FF0000"/>
          <w:sz w:val="24"/>
          <w:lang w:val="en-US" w:eastAsia="zh-CN"/>
        </w:rPr>
        <w:t>30</w:t>
      </w:r>
      <w:r>
        <w:rPr>
          <w:rFonts w:hint="eastAsia" w:asciiTheme="minorEastAsia" w:hAnsiTheme="minorEastAsia" w:eastAsiaTheme="minorEastAsia"/>
          <w:b w:val="0"/>
          <w:bCs w:val="0"/>
          <w:color w:val="FF0000"/>
          <w:sz w:val="24"/>
        </w:rPr>
        <w:t>日历</w:t>
      </w:r>
      <w:r>
        <w:rPr>
          <w:rFonts w:hint="eastAsia" w:asciiTheme="minorEastAsia" w:hAnsiTheme="minorEastAsia" w:eastAsiaTheme="minorEastAsia"/>
          <w:b w:val="0"/>
          <w:bCs w:val="0"/>
          <w:color w:val="FF0000"/>
          <w:sz w:val="24"/>
          <w:lang w:eastAsia="zh-CN"/>
        </w:rPr>
        <w:t>天，</w:t>
      </w:r>
      <w:r>
        <w:rPr>
          <w:rFonts w:hint="eastAsia" w:asciiTheme="minorEastAsia" w:hAnsiTheme="minorEastAsia" w:eastAsiaTheme="minorEastAsia"/>
          <w:b w:val="0"/>
          <w:bCs w:val="0"/>
          <w:color w:val="FF0000"/>
          <w:sz w:val="24"/>
          <w:lang w:val="en-US" w:eastAsia="zh-CN"/>
        </w:rPr>
        <w:t>以校方通知时间为准。</w:t>
      </w:r>
    </w:p>
    <w:p w14:paraId="0BE9E0D4">
      <w:pPr>
        <w:pageBreakBefore w:val="0"/>
        <w:widowControl/>
        <w:numPr>
          <w:ilvl w:val="0"/>
          <w:numId w:val="0"/>
        </w:numPr>
        <w:kinsoku/>
        <w:wordWrap/>
        <w:overflowPunct/>
        <w:topLinePunct w:val="0"/>
        <w:bidi w:val="0"/>
        <w:snapToGrid/>
        <w:spacing w:line="360" w:lineRule="auto"/>
        <w:jc w:val="left"/>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b/>
          <w:bCs/>
          <w:color w:val="000000" w:themeColor="text1"/>
          <w:sz w:val="24"/>
          <w:lang w:val="en-US" w:eastAsia="zh-CN"/>
          <w14:textFill>
            <w14:solidFill>
              <w14:schemeClr w14:val="tx1"/>
            </w14:solidFill>
          </w14:textFill>
        </w:rPr>
        <w:t>（6）质保要求：</w:t>
      </w:r>
      <w:r>
        <w:rPr>
          <w:rFonts w:hint="eastAsia" w:asciiTheme="minorEastAsia" w:hAnsiTheme="minorEastAsia" w:eastAsiaTheme="minorEastAsia"/>
          <w:b w:val="0"/>
          <w:bCs w:val="0"/>
          <w:color w:val="FF0000"/>
          <w:sz w:val="24"/>
          <w:lang w:val="en-US" w:eastAsia="zh-CN"/>
        </w:rPr>
        <w:t>质保</w:t>
      </w:r>
      <w:r>
        <w:rPr>
          <w:rFonts w:asciiTheme="minorEastAsia" w:hAnsiTheme="minorEastAsia" w:eastAsiaTheme="minorEastAsia"/>
          <w:b w:val="0"/>
          <w:bCs w:val="0"/>
          <w:color w:val="FF0000"/>
          <w:sz w:val="24"/>
        </w:rPr>
        <w:t>2</w:t>
      </w:r>
      <w:r>
        <w:rPr>
          <w:rFonts w:hint="eastAsia" w:asciiTheme="minorEastAsia" w:hAnsiTheme="minorEastAsia" w:eastAsiaTheme="minorEastAsia"/>
          <w:b w:val="0"/>
          <w:bCs w:val="0"/>
          <w:color w:val="FF0000"/>
          <w:sz w:val="24"/>
        </w:rPr>
        <w:t>年</w:t>
      </w:r>
      <w:r>
        <w:rPr>
          <w:rFonts w:hint="eastAsia" w:asciiTheme="minorEastAsia" w:hAnsiTheme="minorEastAsia" w:eastAsiaTheme="minorEastAsia"/>
          <w:b w:val="0"/>
          <w:bCs w:val="0"/>
          <w:color w:val="000000" w:themeColor="text1"/>
          <w:sz w:val="24"/>
          <w14:textFill>
            <w14:solidFill>
              <w14:schemeClr w14:val="tx1"/>
            </w14:solidFill>
          </w14:textFill>
        </w:rPr>
        <w:t>，质保期内，免费维修</w:t>
      </w: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p>
    <w:p w14:paraId="109DB621">
      <w:pPr>
        <w:pStyle w:val="2"/>
        <w:pageBreakBefore w:val="0"/>
        <w:numPr>
          <w:ilvl w:val="0"/>
          <w:numId w:val="0"/>
        </w:numPr>
        <w:kinsoku/>
        <w:wordWrap/>
        <w:overflowPunct/>
        <w:topLinePunct w:val="0"/>
        <w:bidi w:val="0"/>
        <w:snapToGrid/>
        <w:spacing w:before="0" w:after="0" w:line="360" w:lineRule="auto"/>
        <w:rPr>
          <w:rFonts w:hint="default" w:cs="Times New Roman" w:asciiTheme="minorEastAsia" w:hAnsiTheme="minorEastAsia" w:eastAsiaTheme="minorEastAsia"/>
          <w:b/>
          <w:bCs w:val="0"/>
          <w:color w:val="000000" w:themeColor="text1"/>
          <w:kern w:val="2"/>
          <w:sz w:val="24"/>
          <w:szCs w:val="24"/>
          <w:lang w:val="en-US" w:eastAsia="zh-CN" w:bidi="ar-SA"/>
          <w14:textFill>
            <w14:solidFill>
              <w14:schemeClr w14:val="tx1"/>
            </w14:solidFill>
          </w14:textFill>
        </w:rPr>
      </w:pPr>
      <w:r>
        <w:rPr>
          <w:rFonts w:hint="eastAsia" w:cs="Times New Roman" w:asciiTheme="minorEastAsia" w:hAnsiTheme="minorEastAsia" w:eastAsiaTheme="minorEastAsia"/>
          <w:b/>
          <w:bCs w:val="0"/>
          <w:color w:val="000000" w:themeColor="text1"/>
          <w:kern w:val="2"/>
          <w:sz w:val="24"/>
          <w:szCs w:val="24"/>
          <w:lang w:val="en-US" w:eastAsia="zh-CN" w:bidi="ar-SA"/>
          <w14:textFill>
            <w14:solidFill>
              <w14:schemeClr w14:val="tx1"/>
            </w14:solidFill>
          </w14:textFill>
        </w:rPr>
        <w:t>二、项目图纸、清单（报名成功后，随招标文件一并发送）</w:t>
      </w:r>
      <w:bookmarkStart w:id="2" w:name="_GoBack"/>
      <w:bookmarkEnd w:id="2"/>
    </w:p>
    <w:p w14:paraId="2ECD8735">
      <w:pPr>
        <w:pageBreakBefore w:val="0"/>
        <w:widowControl/>
        <w:numPr>
          <w:ilvl w:val="0"/>
          <w:numId w:val="0"/>
        </w:numPr>
        <w:kinsoku/>
        <w:wordWrap/>
        <w:overflowPunct/>
        <w:topLinePunct w:val="0"/>
        <w:bidi w:val="0"/>
        <w:snapToGrid/>
        <w:spacing w:line="360" w:lineRule="auto"/>
        <w:jc w:val="left"/>
        <w:rPr>
          <w:rFonts w:hint="default" w:asciiTheme="minorEastAsia" w:hAnsiTheme="minorEastAsia" w:eastAsia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t>（一）施工图:详见附件一 图纸.zip</w:t>
      </w:r>
    </w:p>
    <w:p w14:paraId="1706D529">
      <w:pPr>
        <w:pageBreakBefore w:val="0"/>
        <w:widowControl/>
        <w:numPr>
          <w:ilvl w:val="0"/>
          <w:numId w:val="0"/>
        </w:numPr>
        <w:kinsoku/>
        <w:wordWrap/>
        <w:overflowPunct/>
        <w:topLinePunct w:val="0"/>
        <w:bidi w:val="0"/>
        <w:snapToGrid/>
        <w:spacing w:line="360" w:lineRule="auto"/>
        <w:jc w:val="left"/>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t>（二）工程量清单：详见附件二 工程量清单.rar</w:t>
      </w:r>
    </w:p>
    <w:p w14:paraId="4AD499F0">
      <w:pPr>
        <w:pageBreakBefore w:val="0"/>
        <w:widowControl/>
        <w:numPr>
          <w:ilvl w:val="0"/>
          <w:numId w:val="0"/>
        </w:numPr>
        <w:kinsoku/>
        <w:wordWrap/>
        <w:overflowPunct/>
        <w:topLinePunct w:val="0"/>
        <w:bidi w:val="0"/>
        <w:snapToGrid/>
        <w:spacing w:line="360" w:lineRule="auto"/>
        <w:jc w:val="left"/>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t>（三）主材推荐表：详见附件三 主要装饰装修材料品牌推荐一览表.xls</w:t>
      </w:r>
    </w:p>
    <w:p w14:paraId="708818D8">
      <w:pPr>
        <w:pageBreakBefore w:val="0"/>
        <w:widowControl/>
        <w:numPr>
          <w:ilvl w:val="0"/>
          <w:numId w:val="0"/>
        </w:numPr>
        <w:kinsoku/>
        <w:wordWrap/>
        <w:overflowPunct/>
        <w:topLinePunct w:val="0"/>
        <w:bidi w:val="0"/>
        <w:snapToGrid/>
        <w:spacing w:line="360" w:lineRule="auto"/>
        <w:jc w:val="left"/>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b/>
          <w:bCs/>
          <w:color w:val="000000" w:themeColor="text1"/>
          <w:sz w:val="24"/>
          <w:lang w:val="en-US" w:eastAsia="zh-CN"/>
          <w14:textFill>
            <w14:solidFill>
              <w14:schemeClr w14:val="tx1"/>
            </w14:solidFill>
          </w14:textFill>
        </w:rPr>
        <w:t>三、参考规范标准</w:t>
      </w:r>
    </w:p>
    <w:p w14:paraId="01427BB3">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《建筑装饰装修工程质量验收规范》（GB50210-2018）</w:t>
      </w:r>
    </w:p>
    <w:p w14:paraId="2AF326C7">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《建筑内部装修设计防火规范》（GB50022-95）</w:t>
      </w:r>
    </w:p>
    <w:p w14:paraId="48893E06">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《高层民用建筑设计防火规范》（GB50045—95）</w:t>
      </w:r>
    </w:p>
    <w:p w14:paraId="41F5FE66">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《民用建筑隔声设计规范》（</w:t>
      </w:r>
      <w:r>
        <w:rPr>
          <w:rFonts w:hint="eastAsia" w:ascii="宋体" w:hAnsi="宋体" w:cs="宋体"/>
          <w:sz w:val="24"/>
          <w:shd w:val="clear" w:color="auto" w:fill="FFFFFF"/>
        </w:rPr>
        <w:t>GB50118-2010）</w:t>
      </w:r>
    </w:p>
    <w:p w14:paraId="47FF63B4">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《建筑安装分项工程施工工艺规程》（DBJ/T01-26-2003）</w:t>
      </w:r>
    </w:p>
    <w:p w14:paraId="2A85B408">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《建筑工程施工质量验收统一标准》（GB50300-2013）</w:t>
      </w:r>
    </w:p>
    <w:p w14:paraId="76E8EBC8">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《建筑地面工程施工质量验收规范》（GB50209-2010）</w:t>
      </w:r>
    </w:p>
    <w:p w14:paraId="3234B777">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《木地板铺设面层验收规范》（WB/T 1016-2002）</w:t>
      </w:r>
    </w:p>
    <w:p w14:paraId="2D31F341">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《建筑电气工程施工质量验收规范》（GB50303-2015）</w:t>
      </w:r>
    </w:p>
    <w:p w14:paraId="2300DF14">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《民用建筑工程室内环境污染控制标准》（GB50325-2020）</w:t>
      </w:r>
    </w:p>
    <w:p w14:paraId="01BF04D6">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 xml:space="preserve">《住宅装饰装修工程施工规范》（GB50327-2001） </w:t>
      </w:r>
    </w:p>
    <w:p w14:paraId="07E899A5">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《室内装饰装修材料 人造板及其制品中甲醛释放限量》（GB18580-2017）</w:t>
      </w:r>
    </w:p>
    <w:p w14:paraId="5E5E0ED3">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《绿色办公建筑评价标准》（GB/T 50908-2013）</w:t>
      </w:r>
    </w:p>
    <w:p w14:paraId="0FF11E96">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《室内装饰装修材料 胶粘剂中有害物质限量》（GB18583-2008）</w:t>
      </w:r>
    </w:p>
    <w:p w14:paraId="1854A562">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《室内装饰装修材料木家具中有害物质限量》（GB18584-2001）</w:t>
      </w:r>
    </w:p>
    <w:p w14:paraId="4A37B5FE">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《室内装</w:t>
      </w:r>
      <w:r>
        <w:rPr>
          <w:rFonts w:hint="eastAsia" w:ascii="宋体" w:hAnsi="宋体" w:cs="宋体"/>
          <w:sz w:val="24"/>
          <w:lang w:eastAsia="zh-CN"/>
        </w:rPr>
        <w:t>饰</w:t>
      </w:r>
      <w:r>
        <w:rPr>
          <w:rFonts w:hint="eastAsia" w:ascii="宋体" w:hAnsi="宋体" w:cs="宋体"/>
          <w:sz w:val="24"/>
        </w:rPr>
        <w:t>装修材料 壁纸中有害物质限量》（GB18585-2001）</w:t>
      </w:r>
    </w:p>
    <w:p w14:paraId="31348C2C">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《室内装饰装修材料 聚氯乙烯卷材地板中有害物质限量》（GB18586-2001）</w:t>
      </w:r>
    </w:p>
    <w:p w14:paraId="55DF7284">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《室内装饰装修材料 地毯、地毯衬垫及地毯胶粘剂有害物质释放限量》（GB18587-2001）</w:t>
      </w:r>
    </w:p>
    <w:p w14:paraId="19A45478">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《混凝土外加剂中释放氨的限量》（GB6566-2001）</w:t>
      </w:r>
    </w:p>
    <w:p w14:paraId="29CBC70F">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《建筑材料放射性核素限量》（GB18588-2010）</w:t>
      </w:r>
    </w:p>
    <w:p w14:paraId="10554207">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《砌体结构工程施工质量验收规范》（GB50203-2011）</w:t>
      </w:r>
    </w:p>
    <w:p w14:paraId="2FF5E51E">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《混凝土结构工程施工质量验收规范》（GB50204-2015）</w:t>
      </w:r>
    </w:p>
    <w:p w14:paraId="7A59BC45">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《钢结构工程施工质量验收标准》（ GB50205-2020）</w:t>
      </w:r>
    </w:p>
    <w:p w14:paraId="6C6740D2">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《木结构工程施工质量验收规范》（ GB50206-2012）</w:t>
      </w:r>
    </w:p>
    <w:p w14:paraId="445EAE01">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《屋面工程质量验收规范》（GB50207-2012）</w:t>
      </w:r>
    </w:p>
    <w:p w14:paraId="57C7BC70">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《地下防水工程质量及验收规范》（GB50208）</w:t>
      </w:r>
    </w:p>
    <w:p w14:paraId="74820619">
      <w:pPr>
        <w:numPr>
          <w:ilvl w:val="0"/>
          <w:numId w:val="1"/>
        </w:numPr>
        <w:spacing w:line="300" w:lineRule="auto"/>
        <w:ind w:left="480" w:hanging="480" w:hangingChars="200"/>
        <w:jc w:val="left"/>
        <w:rPr>
          <w:rFonts w:ascii="宋体" w:hAnsi="宋体" w:cs="宋体"/>
          <w:sz w:val="24"/>
        </w:rPr>
      </w:pPr>
      <w:r>
        <w:rPr>
          <w:rFonts w:hint="eastAsia" w:ascii="宋体" w:hAnsi="宋体" w:cs="宋体"/>
          <w:sz w:val="24"/>
        </w:rPr>
        <w:t>《建筑地面工程施工质量验收规范》（GB50209-2010）</w:t>
      </w:r>
    </w:p>
    <w:p w14:paraId="4EEF98D4">
      <w:pPr>
        <w:pageBreakBefore w:val="0"/>
        <w:widowControl/>
        <w:numPr>
          <w:ilvl w:val="0"/>
          <w:numId w:val="0"/>
        </w:numPr>
        <w:kinsoku/>
        <w:wordWrap/>
        <w:overflowPunct/>
        <w:topLinePunct w:val="0"/>
        <w:bidi w:val="0"/>
        <w:snapToGrid/>
        <w:spacing w:line="360" w:lineRule="auto"/>
        <w:jc w:val="left"/>
        <w:rPr>
          <w:rFonts w:hint="default" w:asciiTheme="minorEastAsia" w:hAnsiTheme="minorEastAsia" w:eastAsiaTheme="minorEastAsia"/>
          <w:b w:val="0"/>
          <w:bCs w:val="0"/>
          <w:color w:val="000000" w:themeColor="text1"/>
          <w:sz w:val="24"/>
          <w:lang w:val="en-US" w:eastAsia="zh-CN"/>
          <w14:textFill>
            <w14:solidFill>
              <w14:schemeClr w14:val="tx1"/>
            </w14:solidFill>
          </w14:textFill>
        </w:rPr>
      </w:pPr>
      <w:r>
        <w:rPr>
          <w:rFonts w:hint="eastAsia" w:ascii="宋体" w:hAnsi="宋体" w:cs="宋体"/>
          <w:b/>
          <w:sz w:val="24"/>
        </w:rPr>
        <w:t>备注：以上标准规范如有不同或更新，以最新或最严格为准。</w:t>
      </w:r>
    </w:p>
    <w:p w14:paraId="3A02581A">
      <w:pPr>
        <w:pStyle w:val="2"/>
        <w:pageBreakBefore w:val="0"/>
        <w:numPr>
          <w:ilvl w:val="0"/>
          <w:numId w:val="0"/>
        </w:numPr>
        <w:kinsoku/>
        <w:wordWrap/>
        <w:overflowPunct/>
        <w:topLinePunct w:val="0"/>
        <w:bidi w:val="0"/>
        <w:snapToGrid/>
        <w:spacing w:before="0" w:after="0" w:line="360" w:lineRule="auto"/>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lang w:val="en-US" w:eastAsia="zh-CN"/>
          <w14:textFill>
            <w14:solidFill>
              <w14:schemeClr w14:val="tx1"/>
            </w14:solidFill>
          </w14:textFill>
        </w:rPr>
        <w:t>四、</w:t>
      </w:r>
      <w:r>
        <w:rPr>
          <w:rFonts w:hint="eastAsia" w:asciiTheme="minorEastAsia" w:hAnsiTheme="minorEastAsia" w:eastAsiaTheme="minorEastAsia"/>
          <w:b/>
          <w:bCs/>
          <w:color w:val="000000" w:themeColor="text1"/>
          <w:sz w:val="24"/>
          <w14:textFill>
            <w14:solidFill>
              <w14:schemeClr w14:val="tx1"/>
            </w14:solidFill>
          </w14:textFill>
        </w:rPr>
        <w:t>注意事项：</w:t>
      </w:r>
    </w:p>
    <w:p w14:paraId="73A84D79">
      <w:pPr>
        <w:pageBreakBefore w:val="0"/>
        <w:numPr>
          <w:ilvl w:val="0"/>
          <w:numId w:val="0"/>
        </w:numPr>
        <w:kinsoku/>
        <w:wordWrap/>
        <w:overflowPunct/>
        <w:topLinePunct w:val="0"/>
        <w:bidi w:val="0"/>
        <w:snapToGrid/>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t>一</w:t>
      </w: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14:textFill>
            <w14:solidFill>
              <w14:schemeClr w14:val="tx1"/>
            </w14:solidFill>
          </w14:textFill>
        </w:rPr>
        <w:t>乙方所供材料均需提供国家环保、质检等部门出具的合格证书及所有相关证明材料；</w:t>
      </w:r>
    </w:p>
    <w:p w14:paraId="36D7F773">
      <w:pPr>
        <w:pageBreakBefore w:val="0"/>
        <w:numPr>
          <w:ilvl w:val="0"/>
          <w:numId w:val="0"/>
        </w:numPr>
        <w:kinsoku/>
        <w:wordWrap/>
        <w:overflowPunct/>
        <w:topLinePunct w:val="0"/>
        <w:bidi w:val="0"/>
        <w:snapToGrid/>
        <w:spacing w:line="360" w:lineRule="auto"/>
        <w:jc w:val="left"/>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二</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各投标人需以综合单价进行报价，综合单价含人工费、机械费、材料费、管理费、税金及利润等（项目风险投标人自行考虑）</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827DD3F">
      <w:pPr>
        <w:pageBreakBefore w:val="0"/>
        <w:numPr>
          <w:ilvl w:val="0"/>
          <w:numId w:val="0"/>
        </w:numPr>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三</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施工单位务必进行现场勘查，提供切实可行的施工方案，编制技术文件，考虑各种因素</w:t>
      </w:r>
      <w:r>
        <w:rPr>
          <w:rFonts w:hint="eastAsia" w:asciiTheme="minorEastAsia" w:hAnsiTheme="minorEastAsia" w:eastAsiaTheme="minorEastAsia"/>
          <w:color w:val="000000" w:themeColor="text1"/>
          <w:sz w:val="24"/>
          <w:lang w:val="en-US" w:eastAsia="zh-CN"/>
          <w14:textFill>
            <w14:solidFill>
              <w14:schemeClr w14:val="tx1"/>
            </w14:solidFill>
          </w14:textFill>
        </w:rPr>
        <w:t>后，</w:t>
      </w:r>
      <w:r>
        <w:rPr>
          <w:rFonts w:hint="eastAsia" w:asciiTheme="minorEastAsia" w:hAnsiTheme="minorEastAsia" w:eastAsiaTheme="minorEastAsia"/>
          <w:color w:val="auto"/>
          <w:sz w:val="24"/>
          <w:lang w:val="en-US" w:eastAsia="zh-CN"/>
        </w:rPr>
        <w:t>按照给定的项目工程量清单</w:t>
      </w:r>
      <w:r>
        <w:rPr>
          <w:rFonts w:hint="eastAsia" w:asciiTheme="minorEastAsia" w:hAnsiTheme="minorEastAsia" w:eastAsiaTheme="minorEastAsia"/>
          <w:color w:val="000000" w:themeColor="text1"/>
          <w:sz w:val="24"/>
          <w14:textFill>
            <w14:solidFill>
              <w14:schemeClr w14:val="tx1"/>
            </w14:solidFill>
          </w14:textFill>
        </w:rPr>
        <w:t>进行报价。</w:t>
      </w:r>
    </w:p>
    <w:p w14:paraId="22332EA5">
      <w:pPr>
        <w:pStyle w:val="2"/>
        <w:pageBreakBefore w:val="0"/>
        <w:numPr>
          <w:ilvl w:val="0"/>
          <w:numId w:val="0"/>
        </w:numPr>
        <w:kinsoku/>
        <w:wordWrap/>
        <w:overflowPunct/>
        <w:topLinePunct w:val="0"/>
        <w:bidi w:val="0"/>
        <w:snapToGrid/>
        <w:spacing w:before="0" w:after="0" w:line="360" w:lineRule="auto"/>
        <w:rPr>
          <w:rFonts w:hint="eastAsia" w:cs="Times New Roman" w:asciiTheme="minorEastAsia" w:hAnsiTheme="minorEastAsia" w:eastAsiaTheme="minorEastAsia"/>
          <w:b/>
          <w:bCs w:val="0"/>
          <w:color w:val="000000" w:themeColor="text1"/>
          <w:kern w:val="2"/>
          <w:sz w:val="24"/>
          <w:szCs w:val="24"/>
          <w:lang w:val="en-US" w:eastAsia="zh-CN" w:bidi="ar-SA"/>
          <w14:textFill>
            <w14:solidFill>
              <w14:schemeClr w14:val="tx1"/>
            </w14:solidFill>
          </w14:textFill>
        </w:rPr>
      </w:pPr>
      <w:r>
        <w:rPr>
          <w:rFonts w:hint="eastAsia" w:cs="Times New Roman" w:asciiTheme="minorEastAsia" w:hAnsiTheme="minorEastAsia" w:eastAsiaTheme="minorEastAsia"/>
          <w:b/>
          <w:bCs w:val="0"/>
          <w:color w:val="000000" w:themeColor="text1"/>
          <w:kern w:val="2"/>
          <w:sz w:val="24"/>
          <w:szCs w:val="24"/>
          <w:lang w:val="en-US" w:eastAsia="zh-CN" w:bidi="ar-SA"/>
          <w14:textFill>
            <w14:solidFill>
              <w14:schemeClr w14:val="tx1"/>
            </w14:solidFill>
          </w14:textFill>
        </w:rPr>
        <w:t>五、施工要求</w:t>
      </w:r>
    </w:p>
    <w:p w14:paraId="1921C929">
      <w:pPr>
        <w:pageBreakBefore w:val="0"/>
        <w:numPr>
          <w:ilvl w:val="0"/>
          <w:numId w:val="0"/>
        </w:numPr>
        <w:kinsoku/>
        <w:wordWrap/>
        <w:overflowPunct/>
        <w:topLinePunct w:val="0"/>
        <w:bidi w:val="0"/>
        <w:snapToGrid/>
        <w:spacing w:line="360" w:lineRule="auto"/>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t>一</w:t>
      </w: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asciiTheme="minorEastAsia" w:hAnsiTheme="minorEastAsia" w:eastAsiaTheme="minorEastAsia"/>
          <w:b w:val="0"/>
          <w:bCs w:val="0"/>
          <w:color w:val="000000" w:themeColor="text1"/>
          <w:sz w:val="24"/>
          <w14:textFill>
            <w14:solidFill>
              <w14:schemeClr w14:val="tx1"/>
            </w14:solidFill>
          </w14:textFill>
        </w:rPr>
        <w:t>技术准备</w:t>
      </w:r>
    </w:p>
    <w:p w14:paraId="48A05EE7">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1.</w:t>
      </w:r>
      <w:r>
        <w:rPr>
          <w:rFonts w:asciiTheme="minorEastAsia" w:hAnsiTheme="minorEastAsia" w:eastAsiaTheme="minorEastAsia"/>
          <w:color w:val="000000" w:themeColor="text1"/>
          <w:sz w:val="24"/>
          <w:u w:val="none"/>
          <w14:textFill>
            <w14:solidFill>
              <w14:schemeClr w14:val="tx1"/>
            </w14:solidFill>
          </w14:textFill>
        </w:rPr>
        <w:t>编制施工组织设计</w:t>
      </w:r>
      <w:r>
        <w:rPr>
          <w:rFonts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u w:val="none"/>
          <w14:textFill>
            <w14:solidFill>
              <w14:schemeClr w14:val="tx1"/>
            </w14:solidFill>
          </w14:textFill>
        </w:rPr>
        <w:t>施工方案</w:t>
      </w:r>
      <w:r>
        <w:rPr>
          <w:rFonts w:asciiTheme="minorEastAsia" w:hAnsiTheme="minorEastAsia" w:eastAsiaTheme="minorEastAsia"/>
          <w:color w:val="000000" w:themeColor="text1"/>
          <w:sz w:val="24"/>
          <w14:textFill>
            <w14:solidFill>
              <w14:schemeClr w14:val="tx1"/>
            </w14:solidFill>
          </w14:textFill>
        </w:rPr>
        <w:t>）</w:t>
      </w:r>
    </w:p>
    <w:p w14:paraId="4B41E8A5">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技术交底</w:t>
      </w:r>
    </w:p>
    <w:p w14:paraId="405406EC">
      <w:pPr>
        <w:pageBreakBefore w:val="0"/>
        <w:kinsoku/>
        <w:wordWrap/>
        <w:overflowPunct/>
        <w:topLinePunct w:val="0"/>
        <w:bidi w:val="0"/>
        <w:snapToGrid/>
        <w:spacing w:line="360" w:lineRule="auto"/>
        <w:jc w:val="left"/>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施工中须有必要的安全文明</w:t>
      </w:r>
      <w:r>
        <w:rPr>
          <w:rFonts w:hint="eastAsia" w:asciiTheme="minorEastAsia" w:hAnsiTheme="minorEastAsia" w:eastAsiaTheme="minorEastAsia"/>
          <w:color w:val="000000" w:themeColor="text1"/>
          <w:sz w:val="24"/>
          <w:lang w:val="en-US" w:eastAsia="zh-CN"/>
          <w14:textFill>
            <w14:solidFill>
              <w14:schemeClr w14:val="tx1"/>
            </w14:solidFill>
          </w14:textFill>
        </w:rPr>
        <w:t>施工</w:t>
      </w:r>
      <w:r>
        <w:rPr>
          <w:rFonts w:hint="eastAsia" w:asciiTheme="minorEastAsia" w:hAnsiTheme="minorEastAsia" w:eastAsiaTheme="minorEastAsia"/>
          <w:color w:val="000000" w:themeColor="text1"/>
          <w:sz w:val="24"/>
          <w14:textFill>
            <w14:solidFill>
              <w14:schemeClr w14:val="tx1"/>
            </w14:solidFill>
          </w14:textFill>
        </w:rPr>
        <w:t>保障措施，</w:t>
      </w:r>
      <w:r>
        <w:rPr>
          <w:rFonts w:hint="eastAsia" w:asciiTheme="minorEastAsia" w:hAnsiTheme="minorEastAsia" w:eastAsiaTheme="minorEastAsia"/>
          <w:color w:val="000000" w:themeColor="text1"/>
          <w:sz w:val="24"/>
          <w:lang w:val="en-US" w:eastAsia="zh-CN"/>
          <w14:textFill>
            <w14:solidFill>
              <w14:schemeClr w14:val="tx1"/>
            </w14:solidFill>
          </w14:textFill>
        </w:rPr>
        <w:t>并签订安全责任书。</w:t>
      </w:r>
    </w:p>
    <w:p w14:paraId="1AEB2763">
      <w:pPr>
        <w:pageBreakBefore w:val="0"/>
        <w:numPr>
          <w:ilvl w:val="0"/>
          <w:numId w:val="0"/>
        </w:numPr>
        <w:kinsoku/>
        <w:wordWrap/>
        <w:overflowPunct/>
        <w:topLinePunct w:val="0"/>
        <w:bidi w:val="0"/>
        <w:snapToGrid/>
        <w:spacing w:line="360" w:lineRule="auto"/>
        <w:jc w:val="left"/>
        <w:rPr>
          <w:rFonts w:asciiTheme="minorEastAsia" w:hAnsiTheme="minorEastAsia" w:eastAsiaTheme="minorEastAsia"/>
          <w:b w:val="0"/>
          <w:bCs w:val="0"/>
          <w:color w:val="000000" w:themeColor="text1"/>
          <w:sz w:val="24"/>
          <w14:textFill>
            <w14:solidFill>
              <w14:schemeClr w14:val="tx1"/>
            </w14:solidFill>
          </w14:textFill>
        </w:rPr>
      </w:pP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t>二</w:t>
      </w: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asciiTheme="minorEastAsia" w:hAnsiTheme="minorEastAsia" w:eastAsiaTheme="minorEastAsia"/>
          <w:b w:val="0"/>
          <w:bCs w:val="0"/>
          <w:color w:val="000000" w:themeColor="text1"/>
          <w:sz w:val="24"/>
          <w14:textFill>
            <w14:solidFill>
              <w14:schemeClr w14:val="tx1"/>
            </w14:solidFill>
          </w14:textFill>
        </w:rPr>
        <w:t>物资准备</w:t>
      </w:r>
    </w:p>
    <w:p w14:paraId="182072D6">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材料：按照</w:t>
      </w:r>
      <w:r>
        <w:fldChar w:fldCharType="begin"/>
      </w:r>
      <w:r>
        <w:instrText xml:space="preserve"> HYPERLINK "https://www.baidu.com/s?wd=%E6%96%BD%E5%B7%A5%E8%AE%A1%E5%88%92&amp;tn=44039180_cpr&amp;fenlei=mv6quAkxTZn0IZRqIHckPjm4nH00T1YLmWc3mhcYP1ubuHN-PvP-0ZwV5Hcvrjm3rH6sPfKWUMw85HfYnjn4nH6sgvPsT6KdThsqpZwYTjCEQLGCpyw9Uz4Bmy-bIi4WUvYETgN-TLwGUv3EPHD3rjbYPHmdrjm3nWmYnj6d" \t "https://zhidao.baidu.com/question/_blank" </w:instrText>
      </w:r>
      <w:r>
        <w:fldChar w:fldCharType="separate"/>
      </w:r>
      <w:r>
        <w:rPr>
          <w:rFonts w:asciiTheme="minorEastAsia" w:hAnsiTheme="minorEastAsia" w:eastAsiaTheme="minorEastAsia"/>
          <w:color w:val="000000" w:themeColor="text1"/>
          <w:sz w:val="24"/>
          <w14:textFill>
            <w14:solidFill>
              <w14:schemeClr w14:val="tx1"/>
            </w14:solidFill>
          </w14:textFill>
        </w:rPr>
        <w:t>施工计划</w:t>
      </w:r>
      <w:r>
        <w:rPr>
          <w:rFonts w:asciiTheme="minorEastAsia" w:hAnsiTheme="minorEastAsia" w:eastAsiaTheme="minorEastAsia"/>
          <w:color w:val="000000" w:themeColor="text1"/>
          <w:sz w:val="24"/>
          <w14:textFill>
            <w14:solidFill>
              <w14:schemeClr w14:val="tx1"/>
            </w14:solidFill>
          </w14:textFill>
        </w:rPr>
        <w:fldChar w:fldCharType="end"/>
      </w:r>
      <w:r>
        <w:rPr>
          <w:rFonts w:asciiTheme="minorEastAsia" w:hAnsiTheme="minorEastAsia" w:eastAsiaTheme="minorEastAsia"/>
          <w:color w:val="000000" w:themeColor="text1"/>
          <w:sz w:val="24"/>
          <w14:textFill>
            <w14:solidFill>
              <w14:schemeClr w14:val="tx1"/>
            </w14:solidFill>
          </w14:textFill>
        </w:rPr>
        <w:t>制定材料分期分批供应计划。各类原材料、成品、半成品，必须经过选择和进场检验，不合格不准用。</w:t>
      </w:r>
    </w:p>
    <w:p w14:paraId="2D87D85F">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机具：分期分批进场备用。</w:t>
      </w:r>
    </w:p>
    <w:p w14:paraId="54F0E255">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 xml:space="preserve">3. </w:t>
      </w:r>
      <w:r>
        <w:fldChar w:fldCharType="begin"/>
      </w:r>
      <w:r>
        <w:instrText xml:space="preserve"> HYPERLINK "https://www.baidu.com/s?wd=%E5%8A%B3%E4%BF%9D%E7%94%A8%E5%93%81&amp;tn=44039180_cpr&amp;fenlei=mv6quAkxTZn0IZRqIHckPjm4nH00T1YLmWc3mhcYP1ubuHN-PvP-0ZwV5Hcvrjm3rH6sPfKWUMw85HfYnjn4nH6sgvPsT6KdThsqpZwYTjCEQLGCpyw9Uz4Bmy-bIi4WUvYETgN-TLwGUv3EPHD3rjbYPHmdrjm3nWmYnj6d" \t "https://zhidao.baidu.com/question/_blank" </w:instrText>
      </w:r>
      <w:r>
        <w:fldChar w:fldCharType="separate"/>
      </w:r>
      <w:r>
        <w:rPr>
          <w:rFonts w:asciiTheme="minorEastAsia" w:hAnsiTheme="minorEastAsia" w:eastAsiaTheme="minorEastAsia"/>
          <w:color w:val="000000" w:themeColor="text1"/>
          <w:sz w:val="24"/>
          <w14:textFill>
            <w14:solidFill>
              <w14:schemeClr w14:val="tx1"/>
            </w14:solidFill>
          </w14:textFill>
        </w:rPr>
        <w:t>劳保用品</w:t>
      </w:r>
      <w:r>
        <w:rPr>
          <w:rFonts w:asciiTheme="minorEastAsia" w:hAnsiTheme="minorEastAsia" w:eastAsiaTheme="minorEastAsia"/>
          <w:color w:val="000000" w:themeColor="text1"/>
          <w:sz w:val="24"/>
          <w14:textFill>
            <w14:solidFill>
              <w14:schemeClr w14:val="tx1"/>
            </w14:solidFill>
          </w14:textFill>
        </w:rPr>
        <w:fldChar w:fldCharType="end"/>
      </w:r>
      <w:r>
        <w:rPr>
          <w:rFonts w:asciiTheme="minorEastAsia" w:hAnsiTheme="minorEastAsia" w:eastAsiaTheme="minorEastAsia"/>
          <w:color w:val="000000" w:themeColor="text1"/>
          <w:sz w:val="24"/>
          <w14:textFill>
            <w14:solidFill>
              <w14:schemeClr w14:val="tx1"/>
            </w14:solidFill>
          </w14:textFill>
        </w:rPr>
        <w:t>：按照安全生产规定，配备足够的安全、消防、</w:t>
      </w:r>
      <w:r>
        <w:fldChar w:fldCharType="begin"/>
      </w:r>
      <w:r>
        <w:instrText xml:space="preserve"> HYPERLINK "https://www.baidu.com/s?wd=%E5%8A%B3%E4%BF%9D%E7%94%A8%E5%93%81&amp;tn=44039180_cpr&amp;fenlei=mv6quAkxTZn0IZRqIHckPjm4nH00T1YLmWc3mhcYP1ubuHN-PvP-0ZwV5Hcvrjm3rH6sPfKWUMw85HfYnjn4nH6sgvPsT6KdThsqpZwYTjCEQLGCpyw9Uz4Bmy-bIi4WUvYETgN-TLwGUv3EPHD3rjbYPHmdrjm3nWmYnj6d" \t "https://zhidao.baidu.com/question/_blank" </w:instrText>
      </w:r>
      <w:r>
        <w:fldChar w:fldCharType="separate"/>
      </w:r>
      <w:r>
        <w:rPr>
          <w:rFonts w:asciiTheme="minorEastAsia" w:hAnsiTheme="minorEastAsia" w:eastAsiaTheme="minorEastAsia"/>
          <w:color w:val="000000" w:themeColor="text1"/>
          <w:sz w:val="24"/>
          <w14:textFill>
            <w14:solidFill>
              <w14:schemeClr w14:val="tx1"/>
            </w14:solidFill>
          </w14:textFill>
        </w:rPr>
        <w:t>劳保用品</w:t>
      </w:r>
      <w:r>
        <w:rPr>
          <w:rFonts w:asciiTheme="minorEastAsia" w:hAnsiTheme="minorEastAsia" w:eastAsiaTheme="minorEastAsia"/>
          <w:color w:val="000000" w:themeColor="text1"/>
          <w:sz w:val="24"/>
          <w14:textFill>
            <w14:solidFill>
              <w14:schemeClr w14:val="tx1"/>
            </w14:solidFill>
          </w14:textFill>
        </w:rPr>
        <w:fldChar w:fldCharType="end"/>
      </w:r>
      <w:r>
        <w:rPr>
          <w:rFonts w:asciiTheme="minorEastAsia" w:hAnsiTheme="minorEastAsia" w:eastAsiaTheme="minorEastAsia"/>
          <w:color w:val="000000" w:themeColor="text1"/>
          <w:sz w:val="24"/>
          <w14:textFill>
            <w14:solidFill>
              <w14:schemeClr w14:val="tx1"/>
            </w14:solidFill>
          </w14:textFill>
        </w:rPr>
        <w:t>。</w:t>
      </w:r>
    </w:p>
    <w:p w14:paraId="60D52D23">
      <w:pPr>
        <w:pageBreakBefore w:val="0"/>
        <w:numPr>
          <w:ilvl w:val="0"/>
          <w:numId w:val="0"/>
        </w:numPr>
        <w:kinsoku/>
        <w:wordWrap/>
        <w:overflowPunct/>
        <w:topLinePunct w:val="0"/>
        <w:bidi w:val="0"/>
        <w:snapToGrid/>
        <w:spacing w:line="360" w:lineRule="auto"/>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t>三</w:t>
      </w: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asciiTheme="minorEastAsia" w:hAnsiTheme="minorEastAsia" w:eastAsiaTheme="minorEastAsia"/>
          <w:b w:val="0"/>
          <w:bCs w:val="0"/>
          <w:color w:val="000000" w:themeColor="text1"/>
          <w:sz w:val="24"/>
          <w14:textFill>
            <w14:solidFill>
              <w14:schemeClr w14:val="tx1"/>
            </w14:solidFill>
          </w14:textFill>
        </w:rPr>
        <w:t>现场准备</w:t>
      </w:r>
    </w:p>
    <w:p w14:paraId="4D7C0224">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1. 铲除</w:t>
      </w:r>
      <w:r>
        <w:rPr>
          <w:rFonts w:asciiTheme="minorEastAsia" w:hAnsiTheme="minorEastAsia" w:eastAsiaTheme="minorEastAsia"/>
          <w:color w:val="000000" w:themeColor="text1"/>
          <w:sz w:val="24"/>
          <w14:textFill>
            <w14:solidFill>
              <w14:schemeClr w14:val="tx1"/>
            </w14:solidFill>
          </w14:textFill>
        </w:rPr>
        <w:t>工作　　</w:t>
      </w:r>
    </w:p>
    <w:p w14:paraId="57124808">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 xml:space="preserve">2. </w:t>
      </w:r>
      <w:r>
        <w:rPr>
          <w:rFonts w:asciiTheme="minorEastAsia" w:hAnsiTheme="minorEastAsia" w:eastAsiaTheme="minorEastAsia"/>
          <w:color w:val="000000" w:themeColor="text1"/>
          <w:sz w:val="24"/>
          <w14:textFill>
            <w14:solidFill>
              <w14:schemeClr w14:val="tx1"/>
            </w14:solidFill>
          </w14:textFill>
        </w:rPr>
        <w:t>环境保护、文明施工必须制订周全、有效的</w:t>
      </w:r>
      <w:r>
        <w:fldChar w:fldCharType="begin"/>
      </w:r>
      <w:r>
        <w:instrText xml:space="preserve"> HYPERLINK "https://www.baidu.com/s?wd=%E7%8E%AF%E5%A2%83%E4%BF%9D%E6%8A%A4%E6%8E%AA%E6%96%BD&amp;tn=44039180_cpr&amp;fenlei=mv6quAkxTZn0IZRqIHckPjm4nH00T1YLmWc3mhcYP1ubuHN-PvP-0ZwV5Hcvrjm3rH6sPfKWUMw85HfYnjn4nH6sgvPsT6KdThsqpZwYTjCEQLGCpyw9Uz4Bmy-bIi4WUvYETgN-TLwGUv3EPHD3rjbYPHmdrjm3nWmYnj6d" \t "https://zhidao.baidu.com/question/_blank" </w:instrText>
      </w:r>
      <w:r>
        <w:fldChar w:fldCharType="separate"/>
      </w:r>
      <w:r>
        <w:rPr>
          <w:rFonts w:asciiTheme="minorEastAsia" w:hAnsiTheme="minorEastAsia" w:eastAsiaTheme="minorEastAsia"/>
          <w:color w:val="000000" w:themeColor="text1"/>
          <w:sz w:val="24"/>
          <w14:textFill>
            <w14:solidFill>
              <w14:schemeClr w14:val="tx1"/>
            </w14:solidFill>
          </w14:textFill>
        </w:rPr>
        <w:t>环境保护措施</w:t>
      </w:r>
      <w:r>
        <w:rPr>
          <w:rFonts w:asciiTheme="minorEastAsia" w:hAnsiTheme="minorEastAsia" w:eastAsiaTheme="minorEastAsia"/>
          <w:color w:val="000000" w:themeColor="text1"/>
          <w:sz w:val="24"/>
          <w14:textFill>
            <w14:solidFill>
              <w14:schemeClr w14:val="tx1"/>
            </w14:solidFill>
          </w14:textFill>
        </w:rPr>
        <w:fldChar w:fldCharType="end"/>
      </w:r>
      <w:r>
        <w:rPr>
          <w:rFonts w:asciiTheme="minorEastAsia" w:hAnsiTheme="minorEastAsia" w:eastAsiaTheme="minorEastAsia"/>
          <w:color w:val="000000" w:themeColor="text1"/>
          <w:sz w:val="24"/>
          <w14:textFill>
            <w14:solidFill>
              <w14:schemeClr w14:val="tx1"/>
            </w14:solidFill>
          </w14:textFill>
        </w:rPr>
        <w:t>，拟好有关防噪声、防粉尘、防空气污染、防止水污染等环保措施。</w:t>
      </w:r>
    </w:p>
    <w:p w14:paraId="0050321D">
      <w:pPr>
        <w:pageBreakBefore w:val="0"/>
        <w:numPr>
          <w:ilvl w:val="0"/>
          <w:numId w:val="0"/>
        </w:numPr>
        <w:kinsoku/>
        <w:wordWrap/>
        <w:overflowPunct/>
        <w:topLinePunct w:val="0"/>
        <w:bidi w:val="0"/>
        <w:snapToGrid/>
        <w:spacing w:line="360" w:lineRule="auto"/>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t>四</w:t>
      </w: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14:textFill>
            <w14:solidFill>
              <w14:schemeClr w14:val="tx1"/>
            </w14:solidFill>
          </w14:textFill>
        </w:rPr>
        <w:t>施工现场用电应符合下列规定：</w:t>
      </w:r>
      <w:r>
        <w:rPr>
          <w:rFonts w:hint="eastAsia" w:asciiTheme="minorEastAsia" w:hAnsiTheme="minorEastAsia" w:eastAsiaTheme="minorEastAsia"/>
          <w:b/>
          <w:bCs/>
          <w:color w:val="000000" w:themeColor="text1"/>
          <w:sz w:val="24"/>
          <w14:textFill>
            <w14:solidFill>
              <w14:schemeClr w14:val="tx1"/>
            </w14:solidFill>
          </w14:textFill>
        </w:rPr>
        <w:t xml:space="preserve"> </w:t>
      </w:r>
    </w:p>
    <w:p w14:paraId="7F49E58A">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 xml:space="preserve">施工现场用电应从户表以后设立临时施工用电系统。 </w:t>
      </w:r>
    </w:p>
    <w:p w14:paraId="26638995">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 xml:space="preserve">安装、维修或拆除临时施工用电系统，应由电工完成。 </w:t>
      </w:r>
    </w:p>
    <w:p w14:paraId="226BBBDB">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 xml:space="preserve">临时施工供电开关箱中应装设漏电保护器。进入开关箱的电源线不得用插销连接。 </w:t>
      </w:r>
    </w:p>
    <w:p w14:paraId="4D7B62BF">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 xml:space="preserve">用电线路应避开易燃、易爆物品堆放地。 </w:t>
      </w:r>
    </w:p>
    <w:p w14:paraId="12906F46">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 xml:space="preserve">暂停施工时应切断电源。 </w:t>
      </w:r>
    </w:p>
    <w:p w14:paraId="7C49AE48">
      <w:pPr>
        <w:pageBreakBefore w:val="0"/>
        <w:numPr>
          <w:ilvl w:val="0"/>
          <w:numId w:val="0"/>
        </w:numPr>
        <w:kinsoku/>
        <w:wordWrap/>
        <w:overflowPunct/>
        <w:topLinePunct w:val="0"/>
        <w:bidi w:val="0"/>
        <w:snapToGrid/>
        <w:spacing w:line="360" w:lineRule="auto"/>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t>五</w:t>
      </w: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14:textFill>
            <w14:solidFill>
              <w14:schemeClr w14:val="tx1"/>
            </w14:solidFill>
          </w14:textFill>
        </w:rPr>
        <w:t>施工现场用水应符合下列规定：</w:t>
      </w:r>
      <w:r>
        <w:rPr>
          <w:rFonts w:hint="eastAsia" w:asciiTheme="minorEastAsia" w:hAnsiTheme="minorEastAsia" w:eastAsiaTheme="minorEastAsia"/>
          <w:b/>
          <w:bCs/>
          <w:color w:val="000000" w:themeColor="text1"/>
          <w:sz w:val="24"/>
          <w14:textFill>
            <w14:solidFill>
              <w14:schemeClr w14:val="tx1"/>
            </w14:solidFill>
          </w14:textFill>
        </w:rPr>
        <w:t xml:space="preserve"> </w:t>
      </w:r>
    </w:p>
    <w:p w14:paraId="3676FD7B">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 xml:space="preserve">临时用水管不得有破损、滴漏。 </w:t>
      </w:r>
    </w:p>
    <w:p w14:paraId="394BDF73">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 xml:space="preserve">暂停施工时应切断水源。 </w:t>
      </w:r>
    </w:p>
    <w:p w14:paraId="7C50D706">
      <w:pPr>
        <w:pageBreakBefore w:val="0"/>
        <w:numPr>
          <w:ilvl w:val="0"/>
          <w:numId w:val="0"/>
        </w:numPr>
        <w:kinsoku/>
        <w:wordWrap/>
        <w:overflowPunct/>
        <w:topLinePunct w:val="0"/>
        <w:bidi w:val="0"/>
        <w:snapToGrid/>
        <w:spacing w:line="360" w:lineRule="auto"/>
        <w:jc w:val="left"/>
        <w:rPr>
          <w:rFonts w:asciiTheme="minorEastAsia" w:hAnsiTheme="minorEastAsia" w:eastAsiaTheme="minorEastAsia"/>
          <w:b/>
          <w:bCs/>
          <w:color w:val="000000" w:themeColor="text1"/>
          <w:sz w:val="24"/>
          <w14:textFill>
            <w14:solidFill>
              <w14:schemeClr w14:val="tx1"/>
            </w14:solidFill>
          </w14:textFill>
        </w:rPr>
      </w:pPr>
      <w:bookmarkStart w:id="0" w:name="6_2"/>
      <w:bookmarkEnd w:id="0"/>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t>六</w:t>
      </w: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14:textFill>
            <w14:solidFill>
              <w14:schemeClr w14:val="tx1"/>
            </w14:solidFill>
          </w14:textFill>
        </w:rPr>
        <w:t>材料、设备基本要求</w:t>
      </w:r>
    </w:p>
    <w:p w14:paraId="3F660632">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施工单位应对进场主要材料的品种、规格、性能进行验收，需满足</w:t>
      </w:r>
      <w:r>
        <w:rPr>
          <w:rFonts w:hint="eastAsia" w:asciiTheme="minorEastAsia" w:hAnsiTheme="minorEastAsia" w:eastAsiaTheme="minorEastAsia"/>
          <w:color w:val="000000" w:themeColor="text1"/>
          <w:sz w:val="24"/>
          <w:lang w:val="en-US" w:eastAsia="zh-CN"/>
          <w14:textFill>
            <w14:solidFill>
              <w14:schemeClr w14:val="tx1"/>
            </w14:solidFill>
          </w14:textFill>
        </w:rPr>
        <w:t>学校</w:t>
      </w:r>
      <w:r>
        <w:rPr>
          <w:rFonts w:hint="eastAsia" w:asciiTheme="minorEastAsia" w:hAnsiTheme="minorEastAsia" w:eastAsiaTheme="minorEastAsia"/>
          <w:color w:val="000000" w:themeColor="text1"/>
          <w:sz w:val="24"/>
          <w14:textFill>
            <w14:solidFill>
              <w14:schemeClr w14:val="tx1"/>
            </w14:solidFill>
          </w14:textFill>
        </w:rPr>
        <w:t xml:space="preserve">实际的要求。主要材料应有产品合格证书，有特殊要求的应有相应的性能检测报告和中文说明书。 </w:t>
      </w:r>
    </w:p>
    <w:p w14:paraId="25C41886">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 xml:space="preserve">现场配制的材料应按设计要求或产品说明书制作。 </w:t>
      </w:r>
    </w:p>
    <w:p w14:paraId="0FC3029E">
      <w:pPr>
        <w:pageBreakBefore w:val="0"/>
        <w:kinsoku/>
        <w:wordWrap/>
        <w:overflowPunct/>
        <w:topLinePunct w:val="0"/>
        <w:bidi w:val="0"/>
        <w:snapToGrid/>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 xml:space="preserve">应配备满足施工要求的配套机具设备及检测仪器。 </w:t>
      </w:r>
    </w:p>
    <w:p w14:paraId="51B63CCD">
      <w:pPr>
        <w:pageBreakBefore w:val="0"/>
        <w:numPr>
          <w:ilvl w:val="0"/>
          <w:numId w:val="0"/>
        </w:numPr>
        <w:kinsoku/>
        <w:wordWrap/>
        <w:overflowPunct/>
        <w:topLinePunct w:val="0"/>
        <w:bidi w:val="0"/>
        <w:snapToGrid/>
        <w:spacing w:line="360" w:lineRule="auto"/>
        <w:jc w:val="left"/>
        <w:rPr>
          <w:rFonts w:asciiTheme="minorEastAsia" w:hAnsiTheme="minorEastAsia" w:eastAsiaTheme="minorEastAsia"/>
          <w:b/>
          <w:bCs/>
          <w:color w:val="000000" w:themeColor="text1"/>
          <w:sz w:val="24"/>
          <w14:textFill>
            <w14:solidFill>
              <w14:schemeClr w14:val="tx1"/>
            </w14:solidFill>
          </w14:textFill>
        </w:rPr>
      </w:pPr>
      <w:bookmarkStart w:id="1" w:name="6_3"/>
      <w:bookmarkEnd w:id="1"/>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t>七</w:t>
      </w: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14:textFill>
            <w14:solidFill>
              <w14:schemeClr w14:val="tx1"/>
            </w14:solidFill>
          </w14:textFill>
        </w:rPr>
        <w:t>成品保护</w:t>
      </w:r>
    </w:p>
    <w:p w14:paraId="2F15CCF4">
      <w:pPr>
        <w:pageBreakBefore w:val="0"/>
        <w:kinsoku/>
        <w:wordWrap/>
        <w:overflowPunct/>
        <w:topLinePunct w:val="0"/>
        <w:bidi w:val="0"/>
        <w:snapToGrid/>
        <w:spacing w:line="360" w:lineRule="auto"/>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val="en-US" w:eastAsia="zh-CN"/>
        </w:rPr>
        <w:t>1.</w:t>
      </w:r>
      <w:r>
        <w:rPr>
          <w:rFonts w:hint="eastAsia" w:asciiTheme="minorEastAsia" w:hAnsiTheme="minorEastAsia" w:eastAsiaTheme="minorEastAsia"/>
          <w:color w:val="auto"/>
          <w:sz w:val="24"/>
          <w:lang w:eastAsia="zh-CN"/>
        </w:rPr>
        <w:t>对</w:t>
      </w:r>
      <w:r>
        <w:rPr>
          <w:rFonts w:hint="eastAsia" w:asciiTheme="minorEastAsia" w:hAnsiTheme="minorEastAsia" w:eastAsiaTheme="minorEastAsia"/>
          <w:color w:val="auto"/>
          <w:sz w:val="24"/>
          <w:lang w:val="en-US" w:eastAsia="zh-CN"/>
        </w:rPr>
        <w:t>办公室</w:t>
      </w:r>
      <w:r>
        <w:rPr>
          <w:rFonts w:hint="eastAsia" w:asciiTheme="minorEastAsia" w:hAnsiTheme="minorEastAsia" w:eastAsiaTheme="minorEastAsia"/>
          <w:color w:val="auto"/>
          <w:sz w:val="24"/>
          <w:lang w:eastAsia="zh-CN"/>
        </w:rPr>
        <w:t>内照明开关、墙地砖、空调、窗帘等做好成品保护，不得造成污染或损坏。</w:t>
      </w:r>
    </w:p>
    <w:p w14:paraId="5F807129">
      <w:pPr>
        <w:pageBreakBefore w:val="0"/>
        <w:kinsoku/>
        <w:wordWrap/>
        <w:overflowPunct/>
        <w:topLinePunct w:val="0"/>
        <w:bidi w:val="0"/>
        <w:snapToGrid/>
        <w:spacing w:line="360" w:lineRule="auto"/>
        <w:jc w:val="left"/>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w:t>
      </w:r>
      <w:r>
        <w:rPr>
          <w:rFonts w:hint="eastAsia" w:asciiTheme="minorEastAsia" w:hAnsiTheme="minorEastAsia" w:eastAsiaTheme="minorEastAsia"/>
          <w:color w:val="auto"/>
          <w:sz w:val="24"/>
          <w:lang w:eastAsia="zh-CN"/>
        </w:rPr>
        <w:t>项目完工后对</w:t>
      </w:r>
      <w:r>
        <w:rPr>
          <w:rFonts w:hint="eastAsia" w:asciiTheme="minorEastAsia" w:hAnsiTheme="minorEastAsia" w:eastAsiaTheme="minorEastAsia"/>
          <w:color w:val="auto"/>
          <w:sz w:val="24"/>
          <w:lang w:val="en-US" w:eastAsia="zh-CN"/>
        </w:rPr>
        <w:t>办公室</w:t>
      </w:r>
      <w:r>
        <w:rPr>
          <w:rFonts w:hint="eastAsia" w:asciiTheme="minorEastAsia" w:hAnsiTheme="minorEastAsia" w:eastAsiaTheme="minorEastAsia"/>
          <w:color w:val="auto"/>
          <w:sz w:val="24"/>
          <w:lang w:eastAsia="zh-CN"/>
        </w:rPr>
        <w:t>进行初步保洁，施工产生的垃圾打扫清运。</w:t>
      </w:r>
    </w:p>
    <w:p w14:paraId="17418B43">
      <w:pPr>
        <w:pageBreakBefore w:val="0"/>
        <w:numPr>
          <w:ilvl w:val="0"/>
          <w:numId w:val="0"/>
        </w:numPr>
        <w:kinsoku/>
        <w:wordWrap/>
        <w:overflowPunct/>
        <w:topLinePunct w:val="0"/>
        <w:bidi w:val="0"/>
        <w:snapToGrid/>
        <w:spacing w:line="360" w:lineRule="auto"/>
        <w:jc w:val="left"/>
        <w:rPr>
          <w:rFonts w:asciiTheme="minorEastAsia" w:hAnsiTheme="minorEastAsia" w:eastAsiaTheme="minorEastAsia"/>
          <w:b w:val="0"/>
          <w:bCs w:val="0"/>
          <w:color w:val="000000" w:themeColor="text1"/>
          <w:sz w:val="24"/>
          <w14:textFill>
            <w14:solidFill>
              <w14:schemeClr w14:val="tx1"/>
            </w14:solidFill>
          </w14:textFill>
        </w:rPr>
      </w:pP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t>八</w:t>
      </w: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14:textFill>
            <w14:solidFill>
              <w14:schemeClr w14:val="tx1"/>
            </w14:solidFill>
          </w14:textFill>
        </w:rPr>
        <w:t>施工人员必须有国家或行业机构颁发的相应资格证书和特殊作业操作证</w:t>
      </w:r>
      <w:r>
        <w:rPr>
          <w:rFonts w:hint="eastAsia" w:asciiTheme="minorEastAsia" w:hAnsiTheme="minorEastAsia" w:eastAsiaTheme="minorEastAsia"/>
          <w:b w:val="0"/>
          <w:bCs w:val="0"/>
          <w:color w:val="000000" w:themeColor="text1"/>
          <w:sz w:val="24"/>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14:textFill>
            <w14:solidFill>
              <w14:schemeClr w14:val="tx1"/>
            </w14:solidFill>
          </w14:textFill>
        </w:rPr>
        <w:t>施工中，严格按照操作规程和防护用品的使用，确保人员的安全。</w:t>
      </w:r>
      <w:r>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t>施工人员应遵守学校管理要求，不得打赤膊，不得随意窜访未施工房间，做到文明施工。</w:t>
      </w:r>
    </w:p>
    <w:p w14:paraId="4467B2F3">
      <w:pPr>
        <w:rPr>
          <w:rFonts w:hint="default"/>
          <w:lang w:val="en-US" w:eastAsia="zh-CN"/>
        </w:rPr>
      </w:pPr>
      <w:r>
        <w:rPr>
          <w:rFonts w:hint="eastAsia" w:asciiTheme="minorEastAsia" w:hAnsiTheme="minorEastAsia" w:eastAsiaTheme="minorEastAsia"/>
          <w:b w:val="0"/>
          <w:bCs w:val="0"/>
          <w:color w:val="000000" w:themeColor="text1"/>
          <w:sz w:val="24"/>
          <w:lang w:val="en-US" w:eastAsia="zh-CN"/>
          <w14:textFill>
            <w14:solidFill>
              <w14:schemeClr w14:val="tx1"/>
            </w14:solidFill>
          </w14:textFill>
        </w:rPr>
        <w:t>（九）施工中如有不明确的地方须提前以联系单形式告知校方管理人员。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603A7B"/>
    <w:multiLevelType w:val="multilevel"/>
    <w:tmpl w:val="54603A7B"/>
    <w:lvl w:ilvl="0" w:tentative="0">
      <w:start w:val="1"/>
      <w:numFmt w:val="decimal"/>
      <w:lvlText w:val="(%1)"/>
      <w:lvlJc w:val="left"/>
      <w:pPr>
        <w:ind w:left="420" w:hanging="420"/>
      </w:pPr>
      <w:rPr>
        <w:rFonts w:hint="eastAsia"/>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B31F6"/>
    <w:rsid w:val="0FAB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unhideWhenUsed/>
    <w:qFormat/>
    <w:uiPriority w:val="99"/>
    <w:pPr>
      <w:ind w:firstLine="420" w:firstLineChars="200"/>
    </w:pPr>
  </w:style>
  <w:style w:type="paragraph" w:customStyle="1" w:styleId="6">
    <w:name w:val="正文文本1"/>
    <w:basedOn w:val="1"/>
    <w:qFormat/>
    <w:uiPriority w:val="0"/>
    <w:pPr>
      <w:shd w:val="clear" w:color="auto" w:fill="FFFFFF"/>
      <w:spacing w:line="283" w:lineRule="auto"/>
      <w:ind w:firstLine="400"/>
      <w:jc w:val="left"/>
    </w:pPr>
    <w:rPr>
      <w:rFonts w:ascii="MingLiU" w:hAnsi="MingLiU" w:eastAsia="MingLiU" w:cs="MingLiU"/>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2025-10-20T06:18:00Z</dcterms:created>
  <dc:creator>神光毓逍遥</dc:creator>
  <cp:lastModifiedBy>神光毓逍遥</cp:lastModifiedBy>
  <dcterms:modified xsi:type="dcterms:W3CDTF">2025-10-20T06:21:23Z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232DD9DD38B6436AB1F1767A20C02746_11</vt:lpwstr>
  </property>
  <property fmtid="{D5CDD505-2E9C-101B-9397-08002B2CF9AE}" pid="4" name="KSOTemplateDocerSaveRecord">
    <vt:lpwstr>eyJoZGlkIjoiYTQwMGUzY2RmNDBkMTgzMzJjMGRiZjYzODgwZDhlNDAiLCJ1c2VySWQiOiI1OTgzMzg3MTMifQ==</vt:lpwstr>
  </property>
</Properties>
</file>