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875C2">
      <w:pPr>
        <w:jc w:val="center"/>
        <w:rPr>
          <w:rFonts w:hint="default" w:eastAsia="宋体"/>
          <w:lang w:val="en-US" w:eastAsia="zh-CN"/>
        </w:rPr>
      </w:pPr>
      <w:bookmarkStart w:id="0" w:name="_GoBack"/>
      <w:r>
        <w:rPr>
          <w:rFonts w:hint="eastAsia"/>
          <w:b/>
          <w:bCs/>
          <w:sz w:val="28"/>
          <w:szCs w:val="28"/>
          <w:lang w:val="en-US" w:eastAsia="zh-CN"/>
        </w:rPr>
        <w:t>附件一：多媒体教室空调采购及安装要求</w:t>
      </w:r>
      <w:bookmarkEnd w:id="0"/>
    </w:p>
    <w:p w14:paraId="0242F66B">
      <w:pPr>
        <w:widowControl/>
        <w:numPr>
          <w:ilvl w:val="0"/>
          <w:numId w:val="0"/>
        </w:numPr>
        <w:shd w:val="clear" w:color="auto" w:fill="FFFFFF"/>
        <w:spacing w:line="360" w:lineRule="auto"/>
        <w:rPr>
          <w:rFonts w:ascii="黑体" w:hAnsi="黑体" w:eastAsia="黑体" w:cs="Arial"/>
          <w:b/>
          <w:color w:val="333333"/>
          <w:kern w:val="0"/>
          <w:sz w:val="24"/>
          <w:szCs w:val="24"/>
        </w:rPr>
      </w:pPr>
      <w:r>
        <w:rPr>
          <w:rFonts w:hint="eastAsia" w:ascii="黑体" w:hAnsi="黑体" w:eastAsia="黑体" w:cs="Arial"/>
          <w:b/>
          <w:color w:val="auto"/>
          <w:kern w:val="0"/>
          <w:sz w:val="24"/>
          <w:szCs w:val="24"/>
          <w:lang w:val="en-US" w:eastAsia="zh-CN"/>
        </w:rPr>
        <w:t>1、</w:t>
      </w:r>
      <w:r>
        <w:rPr>
          <w:rFonts w:hint="eastAsia" w:ascii="黑体" w:hAnsi="黑体" w:eastAsia="黑体" w:cs="Arial"/>
          <w:b/>
          <w:color w:val="auto"/>
          <w:kern w:val="0"/>
          <w:sz w:val="24"/>
          <w:szCs w:val="24"/>
        </w:rPr>
        <w:t>项目概况</w:t>
      </w:r>
    </w:p>
    <w:p w14:paraId="3FC2EAD7">
      <w:pPr>
        <w:spacing w:after="156" w:afterLines="50" w:line="360" w:lineRule="auto"/>
        <w:ind w:firstLine="420" w:firstLineChars="200"/>
        <w:rPr>
          <w:rFonts w:hint="eastAsia" w:asciiTheme="minorEastAsia" w:hAnsiTheme="minorEastAsia"/>
          <w:sz w:val="21"/>
          <w:szCs w:val="21"/>
        </w:rPr>
      </w:pPr>
      <w:r>
        <w:rPr>
          <w:rFonts w:hint="eastAsia" w:asciiTheme="minorEastAsia" w:hAnsiTheme="minorEastAsia"/>
          <w:sz w:val="21"/>
          <w:szCs w:val="21"/>
        </w:rPr>
        <w:t>安徽信息工程学院位于芜湖市湾沚区永和路1号，本次采购的空调安装于A3、A5等楼宇，楼栋最高为5层。该项目属现有教学楼宇教室增加空调。拟于2025年7月下旬进行设备安装及调试。该项目安装楼宇基本已预留预留水电安装接驳口且A5楼预留了空调外机位，</w:t>
      </w:r>
      <w:r>
        <w:rPr>
          <w:rFonts w:hint="eastAsia" w:asciiTheme="minorEastAsia" w:hAnsiTheme="minorEastAsia"/>
          <w:b/>
          <w:bCs/>
          <w:sz w:val="21"/>
          <w:szCs w:val="21"/>
        </w:rPr>
        <w:t>投标方</w:t>
      </w:r>
      <w:r>
        <w:rPr>
          <w:rFonts w:hint="eastAsia" w:asciiTheme="minorEastAsia" w:hAnsiTheme="minorEastAsia"/>
          <w:b/>
          <w:bCs/>
          <w:sz w:val="21"/>
          <w:szCs w:val="21"/>
          <w:lang w:val="en-US" w:eastAsia="zh-CN"/>
        </w:rPr>
        <w:t>必</w:t>
      </w:r>
      <w:r>
        <w:rPr>
          <w:rFonts w:hint="eastAsia" w:asciiTheme="minorEastAsia" w:hAnsiTheme="minorEastAsia"/>
          <w:b/>
          <w:bCs/>
          <w:sz w:val="21"/>
          <w:szCs w:val="21"/>
        </w:rPr>
        <w:t>须到学校现场实地勘查，充分了解学校实际情况后进行报价。</w:t>
      </w:r>
    </w:p>
    <w:p w14:paraId="61B7D9D3">
      <w:pPr>
        <w:spacing w:after="156" w:afterLines="50" w:line="360" w:lineRule="auto"/>
        <w:ind w:firstLine="420" w:firstLineChars="200"/>
        <w:rPr>
          <w:rFonts w:hint="eastAsia" w:asciiTheme="minorEastAsia" w:hAnsiTheme="minorEastAsia"/>
          <w:sz w:val="24"/>
          <w:szCs w:val="24"/>
        </w:rPr>
      </w:pPr>
      <w:r>
        <w:rPr>
          <w:rFonts w:hint="eastAsia" w:asciiTheme="minorEastAsia" w:hAnsiTheme="minorEastAsia"/>
          <w:sz w:val="21"/>
          <w:szCs w:val="21"/>
        </w:rPr>
        <w:t>本项目属交钥匙工程，具体包括：设备采购、安装调试、相关的技术培训及不少于6年的免费售后现场技术服务（质保期）等。投标单位需将实施本项目所需的材料费、人工费、机械费、配套辅件费、包装费、仓储费、运输费、设计费、检验费、安装费(至验收合格之前)、调试费、技术培训、售后服务、保险、税费、利润、打孔、支架、窗户防护栏拆装、空调电源、施工产生的垃圾及卫生清洁等全部费用计入报价中。</w:t>
      </w:r>
    </w:p>
    <w:p w14:paraId="4518067A">
      <w:pPr>
        <w:widowControl/>
        <w:shd w:val="clear" w:color="auto" w:fill="FFFFFF"/>
        <w:spacing w:line="360" w:lineRule="auto"/>
        <w:rPr>
          <w:rFonts w:ascii="黑体" w:hAnsi="黑体" w:eastAsia="黑体" w:cs="Arial"/>
          <w:b/>
          <w:color w:val="333333"/>
          <w:kern w:val="0"/>
          <w:sz w:val="24"/>
          <w:szCs w:val="24"/>
        </w:rPr>
      </w:pPr>
      <w:r>
        <w:rPr>
          <w:rFonts w:hint="eastAsia" w:ascii="黑体" w:hAnsi="黑体" w:eastAsia="黑体" w:cs="Arial"/>
          <w:b/>
          <w:color w:val="333333"/>
          <w:kern w:val="0"/>
          <w:sz w:val="24"/>
          <w:szCs w:val="24"/>
          <w:lang w:val="en-US" w:eastAsia="zh-CN"/>
        </w:rPr>
        <w:t>2</w:t>
      </w:r>
      <w:r>
        <w:rPr>
          <w:rFonts w:hint="eastAsia" w:ascii="黑体" w:hAnsi="黑体" w:eastAsia="黑体" w:cs="Arial"/>
          <w:b/>
          <w:color w:val="333333"/>
          <w:kern w:val="0"/>
          <w:sz w:val="24"/>
          <w:szCs w:val="24"/>
        </w:rPr>
        <w:t>、主要标的</w:t>
      </w:r>
    </w:p>
    <w:tbl>
      <w:tblPr>
        <w:tblStyle w:val="8"/>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44"/>
        <w:gridCol w:w="1020"/>
        <w:gridCol w:w="648"/>
        <w:gridCol w:w="660"/>
        <w:gridCol w:w="3395"/>
        <w:gridCol w:w="780"/>
        <w:gridCol w:w="953"/>
      </w:tblGrid>
      <w:tr w14:paraId="0DC6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0" w:type="dxa"/>
            <w:vAlign w:val="center"/>
          </w:tcPr>
          <w:p w14:paraId="17773469">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b/>
                <w:bCs/>
                <w:sz w:val="18"/>
                <w:szCs w:val="18"/>
              </w:rPr>
            </w:pPr>
            <w:r>
              <w:rPr>
                <w:rFonts w:hint="eastAsia" w:cs="Times New Roman" w:asciiTheme="minorEastAsia" w:hAnsiTheme="minorEastAsia"/>
                <w:b/>
                <w:bCs/>
                <w:sz w:val="18"/>
                <w:szCs w:val="18"/>
              </w:rPr>
              <w:t>序号</w:t>
            </w:r>
          </w:p>
        </w:tc>
        <w:tc>
          <w:tcPr>
            <w:tcW w:w="1344" w:type="dxa"/>
            <w:vAlign w:val="center"/>
          </w:tcPr>
          <w:p w14:paraId="41BBCB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b/>
                <w:bCs/>
                <w:sz w:val="18"/>
                <w:szCs w:val="18"/>
              </w:rPr>
            </w:pPr>
            <w:r>
              <w:rPr>
                <w:rFonts w:hint="eastAsia" w:cs="Times New Roman" w:asciiTheme="minorEastAsia" w:hAnsiTheme="minorEastAsia"/>
                <w:b/>
                <w:bCs/>
                <w:sz w:val="18"/>
                <w:szCs w:val="18"/>
              </w:rPr>
              <w:t>货物</w:t>
            </w:r>
          </w:p>
          <w:p w14:paraId="74CC8F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b/>
                <w:bCs/>
                <w:sz w:val="18"/>
                <w:szCs w:val="18"/>
              </w:rPr>
            </w:pPr>
            <w:r>
              <w:rPr>
                <w:rFonts w:hint="eastAsia" w:cs="Times New Roman" w:asciiTheme="minorEastAsia" w:hAnsiTheme="minorEastAsia"/>
                <w:b/>
                <w:bCs/>
                <w:sz w:val="18"/>
                <w:szCs w:val="18"/>
              </w:rPr>
              <w:t>名称</w:t>
            </w:r>
          </w:p>
        </w:tc>
        <w:tc>
          <w:tcPr>
            <w:tcW w:w="1020" w:type="dxa"/>
            <w:vAlign w:val="center"/>
          </w:tcPr>
          <w:p w14:paraId="5C6AF2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b/>
                <w:bCs/>
                <w:sz w:val="18"/>
                <w:szCs w:val="18"/>
              </w:rPr>
            </w:pPr>
            <w:r>
              <w:rPr>
                <w:rFonts w:hint="eastAsia" w:cs="Times New Roman" w:asciiTheme="minorEastAsia" w:hAnsiTheme="minorEastAsia"/>
                <w:b/>
                <w:bCs/>
                <w:sz w:val="18"/>
                <w:szCs w:val="18"/>
              </w:rPr>
              <w:t>是否接受进口产品</w:t>
            </w:r>
          </w:p>
        </w:tc>
        <w:tc>
          <w:tcPr>
            <w:tcW w:w="648" w:type="dxa"/>
            <w:vAlign w:val="center"/>
          </w:tcPr>
          <w:p w14:paraId="1FB649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b/>
                <w:bCs/>
                <w:sz w:val="18"/>
                <w:szCs w:val="18"/>
              </w:rPr>
            </w:pPr>
            <w:r>
              <w:rPr>
                <w:rFonts w:hint="eastAsia" w:cs="Times New Roman" w:asciiTheme="minorEastAsia" w:hAnsiTheme="minorEastAsia"/>
                <w:b/>
                <w:bCs/>
                <w:sz w:val="18"/>
                <w:szCs w:val="18"/>
              </w:rPr>
              <w:t>单位</w:t>
            </w:r>
          </w:p>
        </w:tc>
        <w:tc>
          <w:tcPr>
            <w:tcW w:w="660" w:type="dxa"/>
            <w:vAlign w:val="center"/>
          </w:tcPr>
          <w:p w14:paraId="78B733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b/>
                <w:bCs/>
                <w:sz w:val="18"/>
                <w:szCs w:val="18"/>
              </w:rPr>
            </w:pPr>
            <w:r>
              <w:rPr>
                <w:rFonts w:hint="eastAsia" w:cs="Times New Roman" w:asciiTheme="minorEastAsia" w:hAnsiTheme="minorEastAsia"/>
                <w:b/>
                <w:bCs/>
                <w:sz w:val="18"/>
                <w:szCs w:val="18"/>
              </w:rPr>
              <w:t>数量</w:t>
            </w:r>
          </w:p>
        </w:tc>
        <w:tc>
          <w:tcPr>
            <w:tcW w:w="3395" w:type="dxa"/>
            <w:vAlign w:val="center"/>
          </w:tcPr>
          <w:p w14:paraId="4BFA45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b/>
                <w:bCs/>
                <w:sz w:val="18"/>
                <w:szCs w:val="18"/>
              </w:rPr>
            </w:pPr>
            <w:r>
              <w:rPr>
                <w:rFonts w:hint="eastAsia" w:cs="Times New Roman" w:asciiTheme="minorEastAsia" w:hAnsiTheme="minorEastAsia"/>
                <w:b/>
                <w:bCs/>
                <w:sz w:val="18"/>
                <w:szCs w:val="18"/>
              </w:rPr>
              <w:t>主要规格</w:t>
            </w:r>
          </w:p>
        </w:tc>
        <w:tc>
          <w:tcPr>
            <w:tcW w:w="780" w:type="dxa"/>
            <w:vAlign w:val="center"/>
          </w:tcPr>
          <w:p w14:paraId="465533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b/>
                <w:bCs/>
                <w:sz w:val="18"/>
                <w:szCs w:val="18"/>
              </w:rPr>
            </w:pPr>
            <w:r>
              <w:rPr>
                <w:rFonts w:hint="eastAsia" w:cs="Times New Roman" w:asciiTheme="minorEastAsia" w:hAnsiTheme="minorEastAsia"/>
                <w:b/>
                <w:bCs/>
                <w:sz w:val="18"/>
                <w:szCs w:val="18"/>
              </w:rPr>
              <w:t>交货期</w:t>
            </w:r>
          </w:p>
        </w:tc>
        <w:tc>
          <w:tcPr>
            <w:tcW w:w="953" w:type="dxa"/>
            <w:vAlign w:val="center"/>
          </w:tcPr>
          <w:p w14:paraId="464E15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Times New Roman" w:asciiTheme="minorEastAsia" w:hAnsiTheme="minorEastAsia" w:eastAsiaTheme="minorEastAsia"/>
                <w:b/>
                <w:bCs/>
                <w:sz w:val="18"/>
                <w:szCs w:val="18"/>
                <w:lang w:val="en-US" w:eastAsia="zh-CN"/>
              </w:rPr>
            </w:pPr>
            <w:r>
              <w:rPr>
                <w:rFonts w:hint="eastAsia" w:cs="Times New Roman" w:asciiTheme="minorEastAsia" w:hAnsiTheme="minorEastAsia"/>
                <w:b/>
                <w:bCs/>
                <w:sz w:val="18"/>
                <w:szCs w:val="18"/>
                <w:lang w:val="en-US" w:eastAsia="zh-CN"/>
              </w:rPr>
              <w:t>建议品牌</w:t>
            </w:r>
          </w:p>
        </w:tc>
      </w:tr>
      <w:tr w14:paraId="1FE5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0" w:type="dxa"/>
            <w:vAlign w:val="center"/>
          </w:tcPr>
          <w:p w14:paraId="02F80FD6">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rPr>
              <w:t>1</w:t>
            </w:r>
          </w:p>
        </w:tc>
        <w:tc>
          <w:tcPr>
            <w:tcW w:w="1344" w:type="dxa"/>
            <w:vAlign w:val="center"/>
          </w:tcPr>
          <w:p w14:paraId="59C8B3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宋体" w:asciiTheme="minorEastAsia" w:hAnsiTheme="minorEastAsia"/>
                <w:color w:val="auto"/>
                <w:kern w:val="0"/>
                <w:sz w:val="18"/>
                <w:szCs w:val="18"/>
              </w:rPr>
              <w:t>3</w:t>
            </w:r>
            <w:r>
              <w:rPr>
                <w:rFonts w:hint="eastAsia" w:cs="宋体" w:asciiTheme="minorEastAsia" w:hAnsiTheme="minorEastAsia"/>
                <w:color w:val="auto"/>
                <w:kern w:val="0"/>
                <w:sz w:val="18"/>
                <w:szCs w:val="18"/>
                <w:lang w:val="en-US" w:eastAsia="zh-CN"/>
              </w:rPr>
              <w:t>匹</w:t>
            </w:r>
            <w:r>
              <w:rPr>
                <w:rFonts w:hint="eastAsia" w:cs="宋体" w:asciiTheme="minorEastAsia" w:hAnsiTheme="minorEastAsia"/>
                <w:color w:val="auto"/>
                <w:kern w:val="0"/>
                <w:sz w:val="18"/>
                <w:szCs w:val="18"/>
              </w:rPr>
              <w:t>立柜式变频冷暖空调</w:t>
            </w:r>
          </w:p>
        </w:tc>
        <w:tc>
          <w:tcPr>
            <w:tcW w:w="1020" w:type="dxa"/>
            <w:vAlign w:val="center"/>
          </w:tcPr>
          <w:p w14:paraId="6BF6A6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Times New Roman" w:asciiTheme="minorEastAsia" w:hAnsiTheme="minorEastAsia" w:eastAsiaTheme="minorEastAsia"/>
                <w:sz w:val="18"/>
                <w:szCs w:val="18"/>
                <w:lang w:val="en-US" w:eastAsia="zh-CN"/>
              </w:rPr>
            </w:pPr>
            <w:r>
              <w:rPr>
                <w:rFonts w:hint="eastAsia" w:cs="Times New Roman" w:asciiTheme="minorEastAsia" w:hAnsiTheme="minorEastAsia"/>
                <w:sz w:val="18"/>
                <w:szCs w:val="18"/>
                <w:lang w:val="en-US" w:eastAsia="zh-CN"/>
              </w:rPr>
              <w:t>否</w:t>
            </w:r>
          </w:p>
        </w:tc>
        <w:tc>
          <w:tcPr>
            <w:tcW w:w="648" w:type="dxa"/>
            <w:vAlign w:val="center"/>
          </w:tcPr>
          <w:p w14:paraId="578CB0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Times New Roman" w:asciiTheme="minorEastAsia" w:hAnsiTheme="minorEastAsia" w:eastAsiaTheme="minorEastAsia"/>
                <w:sz w:val="18"/>
                <w:szCs w:val="18"/>
                <w:lang w:val="en-US" w:eastAsia="zh-CN"/>
              </w:rPr>
            </w:pPr>
            <w:r>
              <w:rPr>
                <w:rFonts w:hint="eastAsia" w:cs="Times New Roman" w:asciiTheme="minorEastAsia" w:hAnsiTheme="minorEastAsia"/>
                <w:sz w:val="18"/>
                <w:szCs w:val="18"/>
                <w:lang w:val="en-US" w:eastAsia="zh-CN"/>
              </w:rPr>
              <w:t>台</w:t>
            </w:r>
          </w:p>
        </w:tc>
        <w:tc>
          <w:tcPr>
            <w:tcW w:w="660" w:type="dxa"/>
            <w:vAlign w:val="center"/>
          </w:tcPr>
          <w:p w14:paraId="273B0D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Times New Roman" w:asciiTheme="minorEastAsia" w:hAnsiTheme="minorEastAsia" w:eastAsiaTheme="minorEastAsia"/>
                <w:sz w:val="18"/>
                <w:szCs w:val="18"/>
                <w:lang w:val="en-US" w:eastAsia="zh-CN"/>
              </w:rPr>
            </w:pPr>
            <w:r>
              <w:rPr>
                <w:rFonts w:hint="eastAsia" w:cs="Times New Roman" w:asciiTheme="minorEastAsia" w:hAnsiTheme="minorEastAsia"/>
                <w:sz w:val="18"/>
                <w:szCs w:val="18"/>
                <w:lang w:val="en-US" w:eastAsia="zh-CN"/>
              </w:rPr>
              <w:t>4</w:t>
            </w:r>
          </w:p>
        </w:tc>
        <w:tc>
          <w:tcPr>
            <w:tcW w:w="3395" w:type="dxa"/>
          </w:tcPr>
          <w:p w14:paraId="5EB3E1FC">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cs="宋体" w:asciiTheme="minorEastAsia" w:hAnsiTheme="minorEastAsia"/>
                <w:color w:val="auto"/>
                <w:kern w:val="0"/>
                <w:sz w:val="18"/>
                <w:szCs w:val="18"/>
              </w:rPr>
            </w:pPr>
            <w:r>
              <w:rPr>
                <w:rFonts w:hint="eastAsia" w:cs="宋体" w:asciiTheme="minorEastAsia" w:hAnsiTheme="minorEastAsia"/>
                <w:color w:val="auto"/>
                <w:kern w:val="0"/>
                <w:sz w:val="18"/>
                <w:szCs w:val="18"/>
                <w:lang w:val="en-US" w:eastAsia="zh-CN"/>
              </w:rPr>
              <w:t>1</w:t>
            </w:r>
            <w:r>
              <w:rPr>
                <w:rFonts w:hint="eastAsia" w:cs="宋体" w:asciiTheme="minorEastAsia" w:hAnsiTheme="minorEastAsia"/>
                <w:color w:val="auto"/>
                <w:kern w:val="0"/>
                <w:sz w:val="18"/>
                <w:szCs w:val="18"/>
              </w:rPr>
              <w:t>、能效等级：</w:t>
            </w:r>
            <w:r>
              <w:rPr>
                <w:rFonts w:hint="eastAsia" w:cs="宋体" w:asciiTheme="minorEastAsia" w:hAnsiTheme="minorEastAsia"/>
                <w:color w:val="auto"/>
                <w:kern w:val="0"/>
                <w:sz w:val="18"/>
                <w:szCs w:val="18"/>
                <w:lang w:val="en-US" w:eastAsia="zh-CN"/>
              </w:rPr>
              <w:t>新一</w:t>
            </w:r>
            <w:r>
              <w:rPr>
                <w:rFonts w:hint="eastAsia" w:cs="宋体" w:asciiTheme="minorEastAsia" w:hAnsiTheme="minorEastAsia"/>
                <w:color w:val="auto"/>
                <w:kern w:val="0"/>
                <w:sz w:val="18"/>
                <w:szCs w:val="18"/>
              </w:rPr>
              <w:t>级能效；</w:t>
            </w:r>
          </w:p>
          <w:p w14:paraId="1126BF3D">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cs="宋体" w:asciiTheme="minorEastAsia" w:hAnsiTheme="minorEastAsia"/>
                <w:b w:val="0"/>
                <w:bCs w:val="0"/>
                <w:color w:val="auto"/>
                <w:kern w:val="0"/>
                <w:sz w:val="18"/>
                <w:szCs w:val="18"/>
                <w:u w:val="none"/>
              </w:rPr>
            </w:pPr>
            <w:r>
              <w:rPr>
                <w:rFonts w:hint="eastAsia" w:ascii="宋体" w:hAnsi="宋体" w:cs="宋体"/>
                <w:b w:val="0"/>
                <w:bCs w:val="0"/>
                <w:color w:val="auto"/>
                <w:kern w:val="0"/>
                <w:sz w:val="18"/>
                <w:szCs w:val="18"/>
                <w:u w:val="none"/>
                <w:lang w:val="en-US" w:eastAsia="zh-CN" w:bidi="ar"/>
              </w:rPr>
              <w:t>2、</w:t>
            </w:r>
            <w:r>
              <w:rPr>
                <w:rFonts w:hint="eastAsia" w:ascii="宋体" w:hAnsi="宋体" w:cs="宋体"/>
                <w:b w:val="0"/>
                <w:bCs w:val="0"/>
                <w:color w:val="auto"/>
                <w:kern w:val="0"/>
                <w:sz w:val="18"/>
                <w:szCs w:val="18"/>
                <w:u w:val="none"/>
                <w:lang w:bidi="ar"/>
              </w:rPr>
              <w:t>制冷量：≥</w:t>
            </w:r>
            <w:r>
              <w:rPr>
                <w:rFonts w:hint="eastAsia" w:ascii="宋体" w:hAnsi="宋体" w:cs="宋体"/>
                <w:b w:val="0"/>
                <w:bCs w:val="0"/>
                <w:color w:val="auto"/>
                <w:kern w:val="0"/>
                <w:sz w:val="18"/>
                <w:szCs w:val="18"/>
                <w:u w:val="none"/>
                <w:lang w:val="en-US" w:eastAsia="zh-CN" w:bidi="ar"/>
              </w:rPr>
              <w:t>72</w:t>
            </w:r>
            <w:r>
              <w:rPr>
                <w:rFonts w:hint="eastAsia" w:ascii="宋体" w:hAnsi="宋体" w:cs="宋体"/>
                <w:b w:val="0"/>
                <w:bCs w:val="0"/>
                <w:color w:val="auto"/>
                <w:kern w:val="0"/>
                <w:sz w:val="18"/>
                <w:szCs w:val="18"/>
                <w:u w:val="none"/>
                <w:lang w:bidi="ar"/>
              </w:rPr>
              <w:t>00W</w:t>
            </w:r>
          </w:p>
          <w:p w14:paraId="1A6AAA1C">
            <w:pPr>
              <w:pStyle w:val="2"/>
              <w:keepNext w:val="0"/>
              <w:keepLines w:val="0"/>
              <w:pageBreakBefore w:val="0"/>
              <w:kinsoku/>
              <w:wordWrap/>
              <w:overflowPunct/>
              <w:topLinePunct w:val="0"/>
              <w:autoSpaceDE/>
              <w:autoSpaceDN/>
              <w:bidi w:val="0"/>
              <w:adjustRightInd/>
              <w:snapToGrid/>
              <w:spacing w:line="240" w:lineRule="auto"/>
              <w:textAlignment w:val="auto"/>
              <w:rPr>
                <w:rFonts w:hint="default" w:eastAsiaTheme="minorEastAsia"/>
                <w:color w:val="auto"/>
                <w:sz w:val="18"/>
                <w:szCs w:val="18"/>
                <w:lang w:val="en-US" w:eastAsia="zh-CN"/>
              </w:rPr>
            </w:pPr>
            <w:r>
              <w:rPr>
                <w:rFonts w:hint="eastAsia" w:ascii="宋体" w:hAnsi="宋体" w:cs="宋体"/>
                <w:b w:val="0"/>
                <w:bCs w:val="0"/>
                <w:color w:val="auto"/>
                <w:kern w:val="0"/>
                <w:sz w:val="18"/>
                <w:szCs w:val="18"/>
                <w:u w:val="none"/>
                <w:lang w:val="en-US" w:eastAsia="zh-CN" w:bidi="ar"/>
              </w:rPr>
              <w:t>3、</w:t>
            </w:r>
            <w:r>
              <w:rPr>
                <w:rFonts w:hint="eastAsia" w:ascii="宋体" w:hAnsi="宋体" w:cs="宋体"/>
                <w:b w:val="0"/>
                <w:bCs w:val="0"/>
                <w:color w:val="auto"/>
                <w:kern w:val="0"/>
                <w:sz w:val="18"/>
                <w:szCs w:val="18"/>
                <w:u w:val="none"/>
                <w:lang w:bidi="ar"/>
              </w:rPr>
              <w:t>制热量：≥</w:t>
            </w:r>
            <w:r>
              <w:rPr>
                <w:rFonts w:hint="eastAsia" w:ascii="宋体" w:hAnsi="宋体" w:cs="宋体"/>
                <w:b w:val="0"/>
                <w:bCs w:val="0"/>
                <w:color w:val="auto"/>
                <w:kern w:val="0"/>
                <w:sz w:val="18"/>
                <w:szCs w:val="18"/>
                <w:u w:val="none"/>
                <w:lang w:val="en-US" w:eastAsia="zh-CN" w:bidi="ar"/>
              </w:rPr>
              <w:t>970</w:t>
            </w:r>
            <w:r>
              <w:rPr>
                <w:rFonts w:hint="eastAsia" w:ascii="宋体" w:hAnsi="宋体" w:cs="宋体"/>
                <w:b w:val="0"/>
                <w:bCs w:val="0"/>
                <w:color w:val="auto"/>
                <w:kern w:val="0"/>
                <w:sz w:val="18"/>
                <w:szCs w:val="18"/>
                <w:u w:val="none"/>
                <w:lang w:bidi="ar"/>
              </w:rPr>
              <w:t xml:space="preserve">0W </w:t>
            </w:r>
            <w:r>
              <w:rPr>
                <w:rFonts w:hint="eastAsia" w:cs="宋体" w:asciiTheme="minorEastAsia" w:hAnsiTheme="minorEastAsia"/>
                <w:color w:val="auto"/>
                <w:kern w:val="0"/>
                <w:sz w:val="18"/>
                <w:szCs w:val="18"/>
              </w:rPr>
              <w:br w:type="textWrapping"/>
            </w:r>
            <w:r>
              <w:rPr>
                <w:rFonts w:hint="eastAsia" w:cs="宋体" w:asciiTheme="minorEastAsia" w:hAnsiTheme="minorEastAsia"/>
                <w:color w:val="auto"/>
                <w:kern w:val="0"/>
                <w:sz w:val="18"/>
                <w:szCs w:val="18"/>
                <w:lang w:val="en-US" w:eastAsia="zh-CN"/>
              </w:rPr>
              <w:t>4、</w:t>
            </w:r>
            <w:r>
              <w:rPr>
                <w:rFonts w:hint="eastAsia" w:cs="宋体" w:asciiTheme="minorEastAsia" w:hAnsiTheme="minorEastAsia"/>
                <w:color w:val="auto"/>
                <w:kern w:val="0"/>
                <w:sz w:val="18"/>
                <w:szCs w:val="18"/>
              </w:rPr>
              <w:t>电压/频率：</w:t>
            </w:r>
            <w:r>
              <w:rPr>
                <w:rFonts w:hint="eastAsia" w:cs="宋体" w:asciiTheme="minorEastAsia" w:hAnsiTheme="minorEastAsia"/>
                <w:color w:val="auto"/>
                <w:kern w:val="0"/>
                <w:sz w:val="18"/>
                <w:szCs w:val="18"/>
                <w:lang w:val="en-US" w:eastAsia="zh-CN"/>
              </w:rPr>
              <w:t>220V</w:t>
            </w:r>
            <w:r>
              <w:rPr>
                <w:rFonts w:hint="eastAsia" w:cs="宋体" w:asciiTheme="minorEastAsia" w:hAnsiTheme="minorEastAsia"/>
                <w:color w:val="auto"/>
                <w:kern w:val="0"/>
                <w:sz w:val="18"/>
                <w:szCs w:val="18"/>
              </w:rPr>
              <w:t>/50Hz；</w:t>
            </w:r>
            <w:r>
              <w:rPr>
                <w:rFonts w:hint="eastAsia" w:cs="宋体" w:asciiTheme="minorEastAsia" w:hAnsiTheme="minorEastAsia"/>
                <w:color w:val="auto"/>
                <w:kern w:val="0"/>
                <w:sz w:val="18"/>
                <w:szCs w:val="18"/>
              </w:rPr>
              <w:br w:type="textWrapping"/>
            </w:r>
            <w:r>
              <w:rPr>
                <w:rFonts w:hint="eastAsia" w:cs="宋体" w:asciiTheme="minorEastAsia" w:hAnsiTheme="minorEastAsia"/>
                <w:color w:val="auto"/>
                <w:kern w:val="0"/>
                <w:sz w:val="18"/>
                <w:szCs w:val="18"/>
                <w:lang w:val="en-US" w:eastAsia="zh-CN"/>
              </w:rPr>
              <w:t>5</w:t>
            </w:r>
            <w:r>
              <w:rPr>
                <w:rFonts w:hint="eastAsia" w:cs="宋体" w:asciiTheme="minorEastAsia" w:hAnsiTheme="minorEastAsia"/>
                <w:color w:val="auto"/>
                <w:kern w:val="0"/>
                <w:sz w:val="18"/>
                <w:szCs w:val="18"/>
              </w:rPr>
              <w:t>、具备电辅热加功能；</w:t>
            </w:r>
            <w:r>
              <w:rPr>
                <w:rFonts w:hint="eastAsia" w:cs="宋体" w:asciiTheme="minorEastAsia" w:hAnsiTheme="minorEastAsia"/>
                <w:color w:val="auto"/>
                <w:kern w:val="0"/>
                <w:sz w:val="18"/>
                <w:szCs w:val="18"/>
              </w:rPr>
              <w:br w:type="textWrapping"/>
            </w:r>
            <w:r>
              <w:rPr>
                <w:rFonts w:hint="eastAsia" w:cs="宋体" w:asciiTheme="minorEastAsia" w:hAnsiTheme="minorEastAsia"/>
                <w:color w:val="auto"/>
                <w:kern w:val="0"/>
                <w:sz w:val="18"/>
                <w:szCs w:val="18"/>
                <w:lang w:val="en-US" w:eastAsia="zh-CN"/>
              </w:rPr>
              <w:t>6</w:t>
            </w:r>
            <w:r>
              <w:rPr>
                <w:rFonts w:hint="eastAsia" w:cs="宋体" w:asciiTheme="minorEastAsia" w:hAnsiTheme="minorEastAsia"/>
                <w:color w:val="auto"/>
                <w:kern w:val="0"/>
                <w:sz w:val="18"/>
                <w:szCs w:val="18"/>
              </w:rPr>
              <w:t>、符合国标GB21455-2019；</w:t>
            </w:r>
          </w:p>
          <w:p w14:paraId="077C0AB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cs="Times New Roman" w:asciiTheme="minorEastAsia" w:hAnsiTheme="minorEastAsia"/>
                <w:sz w:val="18"/>
                <w:szCs w:val="18"/>
              </w:rPr>
            </w:pPr>
            <w:r>
              <w:rPr>
                <w:rFonts w:hint="eastAsia" w:cs="宋体" w:asciiTheme="minorEastAsia" w:hAnsiTheme="minorEastAsia"/>
                <w:color w:val="auto"/>
                <w:kern w:val="0"/>
                <w:sz w:val="18"/>
                <w:szCs w:val="18"/>
                <w:lang w:val="en-US" w:eastAsia="zh-CN"/>
              </w:rPr>
              <w:t>7、</w:t>
            </w:r>
            <w:r>
              <w:rPr>
                <w:rFonts w:hint="eastAsia" w:ascii="宋体" w:hAnsi="宋体" w:cs="宋体"/>
                <w:color w:val="auto"/>
                <w:kern w:val="0"/>
                <w:sz w:val="18"/>
                <w:szCs w:val="18"/>
                <w:lang w:bidi="ar"/>
              </w:rPr>
              <w:t>冷媒：</w:t>
            </w:r>
            <w:r>
              <w:rPr>
                <w:rFonts w:hint="eastAsia" w:ascii="宋体" w:hAnsi="宋体" w:cs="宋体"/>
                <w:color w:val="auto"/>
                <w:kern w:val="0"/>
                <w:sz w:val="18"/>
                <w:szCs w:val="18"/>
                <w:lang w:val="en-US" w:eastAsia="zh-CN" w:bidi="ar"/>
              </w:rPr>
              <w:t>环保冷媒</w:t>
            </w:r>
          </w:p>
        </w:tc>
        <w:tc>
          <w:tcPr>
            <w:tcW w:w="780" w:type="dxa"/>
            <w:vAlign w:val="center"/>
          </w:tcPr>
          <w:p w14:paraId="73F819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Times New Roman" w:asciiTheme="minorEastAsia" w:hAnsiTheme="minorEastAsia" w:eastAsiaTheme="minorEastAsia"/>
                <w:sz w:val="18"/>
                <w:szCs w:val="18"/>
                <w:lang w:val="en-US" w:eastAsia="zh-CN"/>
              </w:rPr>
            </w:pPr>
            <w:r>
              <w:rPr>
                <w:rFonts w:hint="eastAsia" w:cs="Times New Roman" w:asciiTheme="minorEastAsia" w:hAnsiTheme="minorEastAsia"/>
                <w:sz w:val="18"/>
                <w:szCs w:val="18"/>
                <w:lang w:val="en-US" w:eastAsia="zh-CN"/>
              </w:rPr>
              <w:t>15天</w:t>
            </w:r>
          </w:p>
        </w:tc>
        <w:tc>
          <w:tcPr>
            <w:tcW w:w="953" w:type="dxa"/>
            <w:vAlign w:val="center"/>
          </w:tcPr>
          <w:p w14:paraId="6A669F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Times New Roman" w:asciiTheme="minorEastAsia" w:hAnsiTheme="minorEastAsia"/>
                <w:sz w:val="18"/>
                <w:szCs w:val="18"/>
                <w:lang w:val="en-US" w:eastAsia="zh-CN"/>
              </w:rPr>
            </w:pPr>
            <w:r>
              <w:rPr>
                <w:rFonts w:hint="eastAsia" w:cs="Times New Roman" w:asciiTheme="minorEastAsia" w:hAnsiTheme="minorEastAsia"/>
                <w:sz w:val="18"/>
                <w:szCs w:val="18"/>
                <w:lang w:val="en-US" w:eastAsia="zh-CN"/>
              </w:rPr>
              <w:t>格力，</w:t>
            </w:r>
          </w:p>
          <w:p w14:paraId="52FC170D">
            <w:pPr>
              <w:pStyle w:val="2"/>
              <w:jc w:val="center"/>
              <w:rPr>
                <w:rFonts w:hint="default"/>
                <w:lang w:val="en-US" w:eastAsia="zh-CN"/>
              </w:rPr>
            </w:pPr>
            <w:r>
              <w:rPr>
                <w:rFonts w:hint="eastAsia" w:cs="Times New Roman" w:asciiTheme="minorEastAsia" w:hAnsiTheme="minorEastAsia"/>
                <w:sz w:val="18"/>
                <w:szCs w:val="18"/>
                <w:lang w:val="en-US" w:eastAsia="zh-CN"/>
              </w:rPr>
              <w:t>美的。</w:t>
            </w:r>
          </w:p>
        </w:tc>
      </w:tr>
      <w:tr w14:paraId="633B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0" w:type="dxa"/>
            <w:vAlign w:val="center"/>
          </w:tcPr>
          <w:p w14:paraId="11FBBBDB">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rPr>
              <w:t>2</w:t>
            </w:r>
          </w:p>
        </w:tc>
        <w:tc>
          <w:tcPr>
            <w:tcW w:w="1344" w:type="dxa"/>
            <w:vAlign w:val="center"/>
          </w:tcPr>
          <w:p w14:paraId="2E79CE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宋体" w:asciiTheme="minorEastAsia" w:hAnsiTheme="minorEastAsia"/>
                <w:color w:val="auto"/>
                <w:kern w:val="0"/>
                <w:sz w:val="18"/>
                <w:szCs w:val="18"/>
              </w:rPr>
              <w:t>5</w:t>
            </w:r>
            <w:r>
              <w:rPr>
                <w:rFonts w:hint="eastAsia" w:cs="宋体" w:asciiTheme="minorEastAsia" w:hAnsiTheme="minorEastAsia"/>
                <w:color w:val="auto"/>
                <w:kern w:val="0"/>
                <w:sz w:val="18"/>
                <w:szCs w:val="18"/>
                <w:lang w:val="en-US" w:eastAsia="zh-CN"/>
              </w:rPr>
              <w:t>匹</w:t>
            </w:r>
            <w:r>
              <w:rPr>
                <w:rFonts w:hint="eastAsia" w:cs="宋体" w:asciiTheme="minorEastAsia" w:hAnsiTheme="minorEastAsia"/>
                <w:color w:val="auto"/>
                <w:kern w:val="0"/>
                <w:sz w:val="18"/>
                <w:szCs w:val="18"/>
              </w:rPr>
              <w:t>立柜式变频冷暖空调</w:t>
            </w:r>
          </w:p>
        </w:tc>
        <w:tc>
          <w:tcPr>
            <w:tcW w:w="1020" w:type="dxa"/>
            <w:vAlign w:val="center"/>
          </w:tcPr>
          <w:p w14:paraId="7D1F65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lang w:val="en-US" w:eastAsia="zh-CN"/>
              </w:rPr>
              <w:t>否</w:t>
            </w:r>
          </w:p>
        </w:tc>
        <w:tc>
          <w:tcPr>
            <w:tcW w:w="648" w:type="dxa"/>
            <w:vAlign w:val="center"/>
          </w:tcPr>
          <w:p w14:paraId="085904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lang w:val="en-US" w:eastAsia="zh-CN"/>
              </w:rPr>
              <w:t>台</w:t>
            </w:r>
          </w:p>
        </w:tc>
        <w:tc>
          <w:tcPr>
            <w:tcW w:w="660" w:type="dxa"/>
            <w:vAlign w:val="center"/>
          </w:tcPr>
          <w:p w14:paraId="6E3C70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Times New Roman" w:asciiTheme="minorEastAsia" w:hAnsiTheme="minorEastAsia" w:eastAsiaTheme="minorEastAsia"/>
                <w:sz w:val="18"/>
                <w:szCs w:val="18"/>
                <w:lang w:val="en-US" w:eastAsia="zh-CN"/>
              </w:rPr>
            </w:pPr>
            <w:r>
              <w:rPr>
                <w:rFonts w:hint="eastAsia" w:cs="Times New Roman" w:asciiTheme="minorEastAsia" w:hAnsiTheme="minorEastAsia"/>
                <w:sz w:val="18"/>
                <w:szCs w:val="18"/>
                <w:lang w:val="en-US" w:eastAsia="zh-CN"/>
              </w:rPr>
              <w:t>48</w:t>
            </w:r>
          </w:p>
        </w:tc>
        <w:tc>
          <w:tcPr>
            <w:tcW w:w="3395" w:type="dxa"/>
          </w:tcPr>
          <w:p w14:paraId="0681E9FC">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cs="宋体" w:asciiTheme="minorEastAsia" w:hAnsiTheme="minorEastAsia"/>
                <w:color w:val="auto"/>
                <w:kern w:val="0"/>
                <w:sz w:val="18"/>
                <w:szCs w:val="18"/>
              </w:rPr>
            </w:pPr>
            <w:r>
              <w:rPr>
                <w:rFonts w:hint="eastAsia" w:cs="宋体" w:asciiTheme="minorEastAsia" w:hAnsiTheme="minorEastAsia"/>
                <w:color w:val="auto"/>
                <w:kern w:val="0"/>
                <w:sz w:val="18"/>
                <w:szCs w:val="18"/>
                <w:lang w:val="en-US" w:eastAsia="zh-CN"/>
              </w:rPr>
              <w:t>1</w:t>
            </w:r>
            <w:r>
              <w:rPr>
                <w:rFonts w:hint="eastAsia" w:cs="宋体" w:asciiTheme="minorEastAsia" w:hAnsiTheme="minorEastAsia"/>
                <w:color w:val="auto"/>
                <w:kern w:val="0"/>
                <w:sz w:val="18"/>
                <w:szCs w:val="18"/>
              </w:rPr>
              <w:t>、能效等级：</w:t>
            </w:r>
            <w:r>
              <w:rPr>
                <w:rFonts w:hint="eastAsia" w:cs="宋体" w:asciiTheme="minorEastAsia" w:hAnsiTheme="minorEastAsia"/>
                <w:color w:val="auto"/>
                <w:kern w:val="0"/>
                <w:sz w:val="18"/>
                <w:szCs w:val="18"/>
                <w:lang w:val="en-US" w:eastAsia="zh-CN"/>
              </w:rPr>
              <w:t>新一</w:t>
            </w:r>
            <w:r>
              <w:rPr>
                <w:rFonts w:hint="eastAsia" w:cs="宋体" w:asciiTheme="minorEastAsia" w:hAnsiTheme="minorEastAsia"/>
                <w:color w:val="auto"/>
                <w:kern w:val="0"/>
                <w:sz w:val="18"/>
                <w:szCs w:val="18"/>
              </w:rPr>
              <w:t>级能效；</w:t>
            </w:r>
          </w:p>
          <w:p w14:paraId="1FE82CE0">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cs="宋体" w:asciiTheme="minorEastAsia" w:hAnsiTheme="minorEastAsia"/>
                <w:b w:val="0"/>
                <w:bCs w:val="0"/>
                <w:color w:val="auto"/>
                <w:kern w:val="0"/>
                <w:sz w:val="18"/>
                <w:szCs w:val="18"/>
                <w:u w:val="none"/>
              </w:rPr>
            </w:pPr>
            <w:r>
              <w:rPr>
                <w:rFonts w:hint="eastAsia" w:ascii="宋体" w:hAnsi="宋体" w:cs="宋体"/>
                <w:b w:val="0"/>
                <w:bCs w:val="0"/>
                <w:color w:val="auto"/>
                <w:kern w:val="0"/>
                <w:sz w:val="18"/>
                <w:szCs w:val="18"/>
                <w:u w:val="none"/>
                <w:lang w:val="en-US" w:eastAsia="zh-CN" w:bidi="ar"/>
              </w:rPr>
              <w:t>2、</w:t>
            </w:r>
            <w:r>
              <w:rPr>
                <w:rFonts w:hint="eastAsia" w:ascii="宋体" w:hAnsi="宋体" w:cs="宋体"/>
                <w:b w:val="0"/>
                <w:bCs w:val="0"/>
                <w:color w:val="auto"/>
                <w:kern w:val="0"/>
                <w:sz w:val="18"/>
                <w:szCs w:val="18"/>
                <w:u w:val="none"/>
                <w:lang w:bidi="ar"/>
              </w:rPr>
              <w:t>制冷量：≥12</w:t>
            </w:r>
            <w:r>
              <w:rPr>
                <w:rFonts w:hint="eastAsia" w:ascii="宋体" w:hAnsi="宋体" w:cs="宋体"/>
                <w:b w:val="0"/>
                <w:bCs w:val="0"/>
                <w:color w:val="auto"/>
                <w:kern w:val="0"/>
                <w:sz w:val="18"/>
                <w:szCs w:val="18"/>
                <w:u w:val="none"/>
                <w:lang w:val="en-US" w:eastAsia="zh-CN" w:bidi="ar"/>
              </w:rPr>
              <w:t>0</w:t>
            </w:r>
            <w:r>
              <w:rPr>
                <w:rFonts w:hint="eastAsia" w:ascii="宋体" w:hAnsi="宋体" w:cs="宋体"/>
                <w:b w:val="0"/>
                <w:bCs w:val="0"/>
                <w:color w:val="auto"/>
                <w:kern w:val="0"/>
                <w:sz w:val="18"/>
                <w:szCs w:val="18"/>
                <w:u w:val="none"/>
                <w:lang w:bidi="ar"/>
              </w:rPr>
              <w:t>00W</w:t>
            </w:r>
          </w:p>
          <w:p w14:paraId="03F735D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cs="宋体" w:asciiTheme="minorEastAsia" w:hAnsiTheme="minorEastAsia"/>
                <w:color w:val="auto"/>
                <w:kern w:val="0"/>
                <w:sz w:val="18"/>
                <w:szCs w:val="18"/>
              </w:rPr>
            </w:pPr>
            <w:r>
              <w:rPr>
                <w:rFonts w:hint="eastAsia" w:ascii="宋体" w:hAnsi="宋体" w:cs="宋体"/>
                <w:b w:val="0"/>
                <w:bCs w:val="0"/>
                <w:color w:val="auto"/>
                <w:kern w:val="0"/>
                <w:sz w:val="18"/>
                <w:szCs w:val="18"/>
                <w:u w:val="none"/>
                <w:lang w:val="en-US" w:eastAsia="zh-CN" w:bidi="ar"/>
              </w:rPr>
              <w:t>3、</w:t>
            </w:r>
            <w:r>
              <w:rPr>
                <w:rFonts w:hint="eastAsia" w:ascii="宋体" w:hAnsi="宋体" w:cs="宋体"/>
                <w:b w:val="0"/>
                <w:bCs w:val="0"/>
                <w:color w:val="auto"/>
                <w:kern w:val="0"/>
                <w:sz w:val="18"/>
                <w:szCs w:val="18"/>
                <w:u w:val="none"/>
                <w:lang w:bidi="ar"/>
              </w:rPr>
              <w:t xml:space="preserve">制热量：≥13750W </w:t>
            </w:r>
            <w:r>
              <w:rPr>
                <w:rFonts w:hint="eastAsia" w:cs="宋体" w:asciiTheme="minorEastAsia" w:hAnsiTheme="minorEastAsia"/>
                <w:color w:val="auto"/>
                <w:kern w:val="0"/>
                <w:sz w:val="18"/>
                <w:szCs w:val="18"/>
              </w:rPr>
              <w:br w:type="textWrapping"/>
            </w:r>
            <w:r>
              <w:rPr>
                <w:rFonts w:hint="eastAsia" w:cs="宋体" w:asciiTheme="minorEastAsia" w:hAnsiTheme="minorEastAsia"/>
                <w:color w:val="auto"/>
                <w:kern w:val="0"/>
                <w:sz w:val="18"/>
                <w:szCs w:val="18"/>
                <w:lang w:val="en-US" w:eastAsia="zh-CN"/>
              </w:rPr>
              <w:t>4、</w:t>
            </w:r>
            <w:r>
              <w:rPr>
                <w:rFonts w:hint="eastAsia" w:cs="宋体" w:asciiTheme="minorEastAsia" w:hAnsiTheme="minorEastAsia"/>
                <w:color w:val="auto"/>
                <w:kern w:val="0"/>
                <w:sz w:val="18"/>
                <w:szCs w:val="18"/>
              </w:rPr>
              <w:t>电压/频率：380V3N/50Hz；</w:t>
            </w:r>
            <w:r>
              <w:rPr>
                <w:rFonts w:hint="eastAsia" w:cs="宋体" w:asciiTheme="minorEastAsia" w:hAnsiTheme="minorEastAsia"/>
                <w:color w:val="auto"/>
                <w:kern w:val="0"/>
                <w:sz w:val="18"/>
                <w:szCs w:val="18"/>
              </w:rPr>
              <w:br w:type="textWrapping"/>
            </w:r>
            <w:r>
              <w:rPr>
                <w:rFonts w:hint="eastAsia" w:cs="宋体" w:asciiTheme="minorEastAsia" w:hAnsiTheme="minorEastAsia"/>
                <w:color w:val="auto"/>
                <w:kern w:val="0"/>
                <w:sz w:val="18"/>
                <w:szCs w:val="18"/>
                <w:lang w:val="en-US" w:eastAsia="zh-CN"/>
              </w:rPr>
              <w:t>5、</w:t>
            </w:r>
            <w:r>
              <w:rPr>
                <w:rFonts w:hint="eastAsia" w:cs="宋体" w:asciiTheme="minorEastAsia" w:hAnsiTheme="minorEastAsia"/>
                <w:color w:val="auto"/>
                <w:kern w:val="0"/>
                <w:sz w:val="18"/>
                <w:szCs w:val="18"/>
              </w:rPr>
              <w:t>具备电辅热加功能；</w:t>
            </w:r>
            <w:r>
              <w:rPr>
                <w:rFonts w:hint="eastAsia" w:cs="宋体" w:asciiTheme="minorEastAsia" w:hAnsiTheme="minorEastAsia"/>
                <w:color w:val="auto"/>
                <w:kern w:val="0"/>
                <w:sz w:val="18"/>
                <w:szCs w:val="18"/>
              </w:rPr>
              <w:br w:type="textWrapping"/>
            </w:r>
            <w:r>
              <w:rPr>
                <w:rFonts w:hint="eastAsia" w:cs="宋体" w:asciiTheme="minorEastAsia" w:hAnsiTheme="minorEastAsia"/>
                <w:color w:val="auto"/>
                <w:kern w:val="0"/>
                <w:sz w:val="18"/>
                <w:szCs w:val="18"/>
                <w:lang w:val="en-US" w:eastAsia="zh-CN"/>
              </w:rPr>
              <w:t>6</w:t>
            </w:r>
            <w:r>
              <w:rPr>
                <w:rFonts w:hint="eastAsia" w:cs="宋体" w:asciiTheme="minorEastAsia" w:hAnsiTheme="minorEastAsia"/>
                <w:color w:val="auto"/>
                <w:kern w:val="0"/>
                <w:sz w:val="18"/>
                <w:szCs w:val="18"/>
              </w:rPr>
              <w:t>、符合国标GB21455-2019；</w:t>
            </w:r>
          </w:p>
          <w:p w14:paraId="6C4411E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cs="Times New Roman" w:asciiTheme="minorEastAsia" w:hAnsiTheme="minorEastAsia"/>
                <w:sz w:val="18"/>
                <w:szCs w:val="18"/>
              </w:rPr>
            </w:pPr>
            <w:r>
              <w:rPr>
                <w:rFonts w:hint="eastAsia" w:cs="宋体" w:asciiTheme="minorEastAsia" w:hAnsiTheme="minorEastAsia"/>
                <w:color w:val="auto"/>
                <w:kern w:val="0"/>
                <w:sz w:val="18"/>
                <w:szCs w:val="18"/>
                <w:lang w:val="en-US" w:eastAsia="zh-CN"/>
              </w:rPr>
              <w:t>7、</w:t>
            </w:r>
            <w:r>
              <w:rPr>
                <w:rFonts w:hint="eastAsia" w:ascii="宋体" w:hAnsi="宋体" w:cs="宋体"/>
                <w:color w:val="auto"/>
                <w:kern w:val="0"/>
                <w:sz w:val="18"/>
                <w:szCs w:val="18"/>
                <w:lang w:bidi="ar"/>
              </w:rPr>
              <w:t>冷媒：</w:t>
            </w:r>
            <w:r>
              <w:rPr>
                <w:rFonts w:hint="eastAsia" w:ascii="宋体" w:hAnsi="宋体" w:cs="宋体"/>
                <w:color w:val="auto"/>
                <w:kern w:val="0"/>
                <w:sz w:val="18"/>
                <w:szCs w:val="18"/>
                <w:lang w:val="en-US" w:eastAsia="zh-CN" w:bidi="ar"/>
              </w:rPr>
              <w:t>环保冷媒</w:t>
            </w:r>
          </w:p>
        </w:tc>
        <w:tc>
          <w:tcPr>
            <w:tcW w:w="780" w:type="dxa"/>
            <w:vAlign w:val="center"/>
          </w:tcPr>
          <w:p w14:paraId="4AD504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lang w:val="en-US" w:eastAsia="zh-CN"/>
              </w:rPr>
              <w:t>15天</w:t>
            </w:r>
          </w:p>
        </w:tc>
        <w:tc>
          <w:tcPr>
            <w:tcW w:w="953" w:type="dxa"/>
            <w:vAlign w:val="center"/>
          </w:tcPr>
          <w:p w14:paraId="2DC51B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Times New Roman" w:asciiTheme="minorEastAsia" w:hAnsiTheme="minorEastAsia"/>
                <w:sz w:val="18"/>
                <w:szCs w:val="18"/>
                <w:lang w:val="en-US" w:eastAsia="zh-CN"/>
              </w:rPr>
            </w:pPr>
            <w:r>
              <w:rPr>
                <w:rFonts w:hint="eastAsia" w:cs="Times New Roman" w:asciiTheme="minorEastAsia" w:hAnsiTheme="minorEastAsia"/>
                <w:sz w:val="18"/>
                <w:szCs w:val="18"/>
                <w:lang w:val="en-US" w:eastAsia="zh-CN"/>
              </w:rPr>
              <w:t>格力，</w:t>
            </w:r>
          </w:p>
          <w:p w14:paraId="3DCF62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lang w:val="en-US" w:eastAsia="zh-CN"/>
              </w:rPr>
              <w:t>美的。</w:t>
            </w:r>
          </w:p>
        </w:tc>
      </w:tr>
      <w:tr w14:paraId="0D83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0" w:type="dxa"/>
            <w:vAlign w:val="center"/>
          </w:tcPr>
          <w:p w14:paraId="28B904B7">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rPr>
              <w:t>3</w:t>
            </w:r>
          </w:p>
        </w:tc>
        <w:tc>
          <w:tcPr>
            <w:tcW w:w="1344" w:type="dxa"/>
            <w:vAlign w:val="center"/>
          </w:tcPr>
          <w:p w14:paraId="6F0044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color w:val="auto"/>
                <w:kern w:val="0"/>
                <w:sz w:val="18"/>
                <w:szCs w:val="18"/>
                <w:lang w:val="en-US" w:eastAsia="zh-CN"/>
              </w:rPr>
            </w:pPr>
            <w:r>
              <w:rPr>
                <w:rFonts w:hint="eastAsia" w:cs="宋体" w:asciiTheme="minorEastAsia" w:hAnsiTheme="minorEastAsia"/>
                <w:color w:val="auto"/>
                <w:kern w:val="0"/>
                <w:sz w:val="18"/>
                <w:szCs w:val="18"/>
                <w:lang w:val="en-US" w:eastAsia="zh-CN"/>
              </w:rPr>
              <w:t>外机百叶</w:t>
            </w:r>
          </w:p>
          <w:p w14:paraId="3A00E5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宋体" w:asciiTheme="minorEastAsia" w:hAnsiTheme="minorEastAsia"/>
                <w:color w:val="auto"/>
                <w:kern w:val="0"/>
                <w:sz w:val="18"/>
                <w:szCs w:val="18"/>
                <w:lang w:val="en-US" w:eastAsia="zh-CN"/>
              </w:rPr>
              <w:t>（3匹/5匹）</w:t>
            </w:r>
          </w:p>
        </w:tc>
        <w:tc>
          <w:tcPr>
            <w:tcW w:w="1020" w:type="dxa"/>
            <w:vAlign w:val="center"/>
          </w:tcPr>
          <w:p w14:paraId="7409AB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lang w:val="en-US" w:eastAsia="zh-CN"/>
              </w:rPr>
              <w:t>否</w:t>
            </w:r>
          </w:p>
        </w:tc>
        <w:tc>
          <w:tcPr>
            <w:tcW w:w="648" w:type="dxa"/>
            <w:vAlign w:val="center"/>
          </w:tcPr>
          <w:p w14:paraId="0B98A2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lang w:val="en-US" w:eastAsia="zh-CN"/>
              </w:rPr>
              <w:t>台</w:t>
            </w:r>
          </w:p>
        </w:tc>
        <w:tc>
          <w:tcPr>
            <w:tcW w:w="660" w:type="dxa"/>
            <w:vAlign w:val="center"/>
          </w:tcPr>
          <w:p w14:paraId="720481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Times New Roman" w:asciiTheme="minorEastAsia" w:hAnsiTheme="minorEastAsia" w:eastAsiaTheme="minorEastAsia"/>
                <w:sz w:val="18"/>
                <w:szCs w:val="18"/>
                <w:lang w:val="en-US" w:eastAsia="zh-CN"/>
              </w:rPr>
            </w:pPr>
            <w:r>
              <w:rPr>
                <w:rFonts w:hint="eastAsia" w:cs="Times New Roman" w:asciiTheme="minorEastAsia" w:hAnsiTheme="minorEastAsia"/>
                <w:sz w:val="18"/>
                <w:szCs w:val="18"/>
                <w:lang w:val="en-US" w:eastAsia="zh-CN"/>
              </w:rPr>
              <w:t>12</w:t>
            </w:r>
          </w:p>
        </w:tc>
        <w:tc>
          <w:tcPr>
            <w:tcW w:w="3395" w:type="dxa"/>
          </w:tcPr>
          <w:p w14:paraId="2D9A4CD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宋体" w:asciiTheme="minorEastAsia" w:hAnsiTheme="minorEastAsia"/>
                <w:color w:val="auto"/>
                <w:kern w:val="0"/>
                <w:sz w:val="18"/>
                <w:szCs w:val="18"/>
                <w:lang w:val="en-US" w:eastAsia="zh-CN"/>
              </w:rPr>
            </w:pPr>
            <w:r>
              <w:rPr>
                <w:rFonts w:hint="eastAsia" w:cs="宋体" w:asciiTheme="minorEastAsia" w:hAnsiTheme="minorEastAsia"/>
                <w:color w:val="auto"/>
                <w:kern w:val="0"/>
                <w:sz w:val="18"/>
                <w:szCs w:val="18"/>
                <w:lang w:val="en-US" w:eastAsia="zh-CN"/>
              </w:rPr>
              <w:t>定制/防腐防锈/镀锌板或铝合金/安装</w:t>
            </w:r>
          </w:p>
          <w:p w14:paraId="2E9D0A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宋体" w:asciiTheme="minorEastAsia" w:hAnsiTheme="minorEastAsia"/>
                <w:color w:val="auto"/>
                <w:kern w:val="0"/>
                <w:sz w:val="18"/>
                <w:szCs w:val="18"/>
                <w:lang w:val="en-US" w:eastAsia="zh-CN"/>
              </w:rPr>
              <w:t>（具体样式、密度由招标单位选型确认）</w:t>
            </w:r>
          </w:p>
        </w:tc>
        <w:tc>
          <w:tcPr>
            <w:tcW w:w="780" w:type="dxa"/>
            <w:vAlign w:val="center"/>
          </w:tcPr>
          <w:p w14:paraId="7837DF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lang w:val="en-US" w:eastAsia="zh-CN"/>
              </w:rPr>
              <w:t>15天</w:t>
            </w:r>
          </w:p>
        </w:tc>
        <w:tc>
          <w:tcPr>
            <w:tcW w:w="953" w:type="dxa"/>
            <w:vAlign w:val="center"/>
          </w:tcPr>
          <w:p w14:paraId="372A4E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Times New Roman" w:asciiTheme="minorEastAsia" w:hAnsiTheme="minorEastAsia" w:eastAsiaTheme="minorEastAsia"/>
                <w:sz w:val="18"/>
                <w:szCs w:val="18"/>
                <w:lang w:val="en-US" w:eastAsia="zh-CN"/>
              </w:rPr>
            </w:pPr>
            <w:r>
              <w:rPr>
                <w:rFonts w:hint="eastAsia" w:cs="Times New Roman" w:asciiTheme="minorEastAsia" w:hAnsiTheme="minorEastAsia"/>
                <w:sz w:val="18"/>
                <w:szCs w:val="18"/>
                <w:lang w:val="en-US" w:eastAsia="zh-CN"/>
              </w:rPr>
              <w:t>定制</w:t>
            </w:r>
          </w:p>
        </w:tc>
      </w:tr>
      <w:tr w14:paraId="7AE6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0" w:type="dxa"/>
            <w:vAlign w:val="center"/>
          </w:tcPr>
          <w:p w14:paraId="5D37D852">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rPr>
              <w:t>4</w:t>
            </w:r>
          </w:p>
        </w:tc>
        <w:tc>
          <w:tcPr>
            <w:tcW w:w="1344" w:type="dxa"/>
            <w:vAlign w:val="center"/>
          </w:tcPr>
          <w:p w14:paraId="3FCE59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color w:val="auto"/>
                <w:kern w:val="0"/>
                <w:sz w:val="18"/>
                <w:szCs w:val="18"/>
                <w:lang w:val="en-US" w:eastAsia="zh-CN"/>
              </w:rPr>
            </w:pPr>
            <w:r>
              <w:rPr>
                <w:rFonts w:hint="eastAsia" w:cs="宋体" w:asciiTheme="minorEastAsia" w:hAnsiTheme="minorEastAsia"/>
                <w:color w:val="auto"/>
                <w:kern w:val="0"/>
                <w:sz w:val="18"/>
                <w:szCs w:val="18"/>
                <w:lang w:val="en-US" w:eastAsia="zh-CN"/>
              </w:rPr>
              <w:t>其他费用</w:t>
            </w:r>
          </w:p>
          <w:p w14:paraId="380A1F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宋体" w:asciiTheme="minorEastAsia" w:hAnsiTheme="minorEastAsia"/>
                <w:color w:val="auto"/>
                <w:kern w:val="0"/>
                <w:sz w:val="18"/>
                <w:szCs w:val="18"/>
                <w:lang w:val="en-US" w:eastAsia="zh-CN"/>
              </w:rPr>
              <w:t>(3匹)</w:t>
            </w:r>
          </w:p>
        </w:tc>
        <w:tc>
          <w:tcPr>
            <w:tcW w:w="1020" w:type="dxa"/>
            <w:vAlign w:val="center"/>
          </w:tcPr>
          <w:p w14:paraId="09AA68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lang w:val="en-US" w:eastAsia="zh-CN"/>
              </w:rPr>
              <w:t>否</w:t>
            </w:r>
          </w:p>
        </w:tc>
        <w:tc>
          <w:tcPr>
            <w:tcW w:w="648" w:type="dxa"/>
            <w:vAlign w:val="center"/>
          </w:tcPr>
          <w:p w14:paraId="02FD74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lang w:val="en-US" w:eastAsia="zh-CN"/>
              </w:rPr>
              <w:t>台</w:t>
            </w:r>
          </w:p>
        </w:tc>
        <w:tc>
          <w:tcPr>
            <w:tcW w:w="660" w:type="dxa"/>
            <w:vAlign w:val="center"/>
          </w:tcPr>
          <w:p w14:paraId="51A441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Times New Roman" w:asciiTheme="minorEastAsia" w:hAnsiTheme="minorEastAsia" w:eastAsiaTheme="minorEastAsia"/>
                <w:sz w:val="18"/>
                <w:szCs w:val="18"/>
                <w:lang w:val="en-US" w:eastAsia="zh-CN"/>
              </w:rPr>
            </w:pPr>
            <w:r>
              <w:rPr>
                <w:rFonts w:hint="eastAsia" w:cs="Times New Roman" w:asciiTheme="minorEastAsia" w:hAnsiTheme="minorEastAsia"/>
                <w:sz w:val="18"/>
                <w:szCs w:val="18"/>
                <w:lang w:val="en-US" w:eastAsia="zh-CN"/>
              </w:rPr>
              <w:t>4</w:t>
            </w:r>
          </w:p>
        </w:tc>
        <w:tc>
          <w:tcPr>
            <w:tcW w:w="3395" w:type="dxa"/>
          </w:tcPr>
          <w:p w14:paraId="504DF4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lang w:val="en-US" w:eastAsia="zh-CN"/>
                <w14:textFill>
                  <w14:solidFill>
                    <w14:schemeClr w14:val="tx1"/>
                  </w14:solidFill>
                </w14:textFill>
              </w:rPr>
              <w:t>如超出标准件的铜管、线缆、冷凝水管、穿墙螺栓等所有费用</w:t>
            </w:r>
            <w:r>
              <w:rPr>
                <w:rFonts w:hint="eastAsia" w:cs="宋体" w:asciiTheme="minorEastAsia" w:hAnsiTheme="minorEastAsia"/>
                <w:b/>
                <w:bCs/>
                <w:color w:val="000000" w:themeColor="text1"/>
                <w:kern w:val="0"/>
                <w:sz w:val="18"/>
                <w:szCs w:val="18"/>
                <w:lang w:val="en-US" w:eastAsia="zh-CN"/>
                <w14:textFill>
                  <w14:solidFill>
                    <w14:schemeClr w14:val="tx1"/>
                  </w14:solidFill>
                </w14:textFill>
              </w:rPr>
              <w:t>（按台打包价）</w:t>
            </w:r>
          </w:p>
        </w:tc>
        <w:tc>
          <w:tcPr>
            <w:tcW w:w="780" w:type="dxa"/>
            <w:vAlign w:val="center"/>
          </w:tcPr>
          <w:p w14:paraId="3E7904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lang w:val="en-US" w:eastAsia="zh-CN"/>
              </w:rPr>
              <w:t>15天</w:t>
            </w:r>
          </w:p>
        </w:tc>
        <w:tc>
          <w:tcPr>
            <w:tcW w:w="953" w:type="dxa"/>
            <w:vAlign w:val="center"/>
          </w:tcPr>
          <w:p w14:paraId="056D45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Times New Roman" w:asciiTheme="minorEastAsia" w:hAnsiTheme="minorEastAsia" w:eastAsiaTheme="minorEastAsia"/>
                <w:sz w:val="18"/>
                <w:szCs w:val="18"/>
                <w:lang w:val="en-US" w:eastAsia="zh-CN"/>
              </w:rPr>
            </w:pPr>
            <w:r>
              <w:rPr>
                <w:rFonts w:hint="eastAsia" w:cs="Times New Roman" w:asciiTheme="minorEastAsia" w:hAnsiTheme="minorEastAsia"/>
                <w:sz w:val="18"/>
                <w:szCs w:val="18"/>
                <w:lang w:val="en-US" w:eastAsia="zh-CN"/>
              </w:rPr>
              <w:t>/</w:t>
            </w:r>
          </w:p>
        </w:tc>
      </w:tr>
      <w:tr w14:paraId="063D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0" w:type="dxa"/>
            <w:vAlign w:val="center"/>
          </w:tcPr>
          <w:p w14:paraId="0FA9082E">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rPr>
              <w:t>5</w:t>
            </w:r>
          </w:p>
        </w:tc>
        <w:tc>
          <w:tcPr>
            <w:tcW w:w="1344" w:type="dxa"/>
            <w:vAlign w:val="center"/>
          </w:tcPr>
          <w:p w14:paraId="650BFC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color w:val="auto"/>
                <w:kern w:val="0"/>
                <w:sz w:val="18"/>
                <w:szCs w:val="18"/>
                <w:lang w:val="en-US" w:eastAsia="zh-CN"/>
              </w:rPr>
            </w:pPr>
            <w:r>
              <w:rPr>
                <w:rFonts w:hint="eastAsia" w:cs="宋体" w:asciiTheme="minorEastAsia" w:hAnsiTheme="minorEastAsia"/>
                <w:color w:val="auto"/>
                <w:kern w:val="0"/>
                <w:sz w:val="18"/>
                <w:szCs w:val="18"/>
                <w:lang w:val="en-US" w:eastAsia="zh-CN"/>
              </w:rPr>
              <w:t>其他费用</w:t>
            </w:r>
          </w:p>
          <w:p w14:paraId="3F9CDE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宋体" w:asciiTheme="minorEastAsia" w:hAnsiTheme="minorEastAsia"/>
                <w:color w:val="auto"/>
                <w:kern w:val="0"/>
                <w:sz w:val="18"/>
                <w:szCs w:val="18"/>
                <w:lang w:val="en-US" w:eastAsia="zh-CN"/>
              </w:rPr>
              <w:t>(5匹)</w:t>
            </w:r>
          </w:p>
        </w:tc>
        <w:tc>
          <w:tcPr>
            <w:tcW w:w="1020" w:type="dxa"/>
            <w:vAlign w:val="center"/>
          </w:tcPr>
          <w:p w14:paraId="265539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lang w:val="en-US" w:eastAsia="zh-CN"/>
              </w:rPr>
              <w:t>否</w:t>
            </w:r>
          </w:p>
        </w:tc>
        <w:tc>
          <w:tcPr>
            <w:tcW w:w="648" w:type="dxa"/>
            <w:vAlign w:val="center"/>
          </w:tcPr>
          <w:p w14:paraId="2848EE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lang w:val="en-US" w:eastAsia="zh-CN"/>
              </w:rPr>
              <w:t>台</w:t>
            </w:r>
          </w:p>
        </w:tc>
        <w:tc>
          <w:tcPr>
            <w:tcW w:w="660" w:type="dxa"/>
            <w:vAlign w:val="center"/>
          </w:tcPr>
          <w:p w14:paraId="19D873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Times New Roman" w:asciiTheme="minorEastAsia" w:hAnsiTheme="minorEastAsia" w:eastAsiaTheme="minorEastAsia"/>
                <w:sz w:val="18"/>
                <w:szCs w:val="18"/>
                <w:lang w:val="en-US" w:eastAsia="zh-CN"/>
              </w:rPr>
            </w:pPr>
            <w:r>
              <w:rPr>
                <w:rFonts w:hint="eastAsia" w:cs="Times New Roman" w:asciiTheme="minorEastAsia" w:hAnsiTheme="minorEastAsia"/>
                <w:sz w:val="18"/>
                <w:szCs w:val="18"/>
                <w:lang w:val="en-US" w:eastAsia="zh-CN"/>
              </w:rPr>
              <w:t>48</w:t>
            </w:r>
          </w:p>
        </w:tc>
        <w:tc>
          <w:tcPr>
            <w:tcW w:w="3395" w:type="dxa"/>
          </w:tcPr>
          <w:p w14:paraId="42D454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lang w:val="en-US" w:eastAsia="zh-CN"/>
                <w14:textFill>
                  <w14:solidFill>
                    <w14:schemeClr w14:val="tx1"/>
                  </w14:solidFill>
                </w14:textFill>
              </w:rPr>
              <w:t>如超出标准件的铜管、线缆、冷凝水管、穿墙螺栓等所有费用</w:t>
            </w:r>
            <w:r>
              <w:rPr>
                <w:rFonts w:hint="eastAsia" w:cs="宋体" w:asciiTheme="minorEastAsia" w:hAnsiTheme="minorEastAsia"/>
                <w:b/>
                <w:bCs/>
                <w:color w:val="000000" w:themeColor="text1"/>
                <w:kern w:val="0"/>
                <w:sz w:val="18"/>
                <w:szCs w:val="18"/>
                <w:lang w:val="en-US" w:eastAsia="zh-CN"/>
                <w14:textFill>
                  <w14:solidFill>
                    <w14:schemeClr w14:val="tx1"/>
                  </w14:solidFill>
                </w14:textFill>
              </w:rPr>
              <w:t>（按台打包价）</w:t>
            </w:r>
          </w:p>
        </w:tc>
        <w:tc>
          <w:tcPr>
            <w:tcW w:w="780" w:type="dxa"/>
            <w:vAlign w:val="center"/>
          </w:tcPr>
          <w:p w14:paraId="46F35E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lang w:val="en-US" w:eastAsia="zh-CN"/>
              </w:rPr>
              <w:t>15天</w:t>
            </w:r>
          </w:p>
        </w:tc>
        <w:tc>
          <w:tcPr>
            <w:tcW w:w="953" w:type="dxa"/>
            <w:vAlign w:val="center"/>
          </w:tcPr>
          <w:p w14:paraId="574EB3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Times New Roman" w:asciiTheme="minorEastAsia" w:hAnsiTheme="minorEastAsia" w:eastAsiaTheme="minorEastAsia"/>
                <w:sz w:val="18"/>
                <w:szCs w:val="18"/>
                <w:lang w:val="en-US" w:eastAsia="zh-CN"/>
              </w:rPr>
            </w:pPr>
            <w:r>
              <w:rPr>
                <w:rFonts w:hint="eastAsia" w:cs="Times New Roman" w:asciiTheme="minorEastAsia" w:hAnsiTheme="minorEastAsia"/>
                <w:sz w:val="18"/>
                <w:szCs w:val="18"/>
                <w:lang w:val="en-US" w:eastAsia="zh-CN"/>
              </w:rPr>
              <w:t>/</w:t>
            </w:r>
          </w:p>
        </w:tc>
      </w:tr>
    </w:tbl>
    <w:p w14:paraId="4322C4CF">
      <w:pPr>
        <w:spacing w:line="360" w:lineRule="auto"/>
        <w:rPr>
          <w:rFonts w:hint="eastAsia" w:ascii="宋体" w:hAnsi="宋体" w:eastAsia="宋体"/>
          <w:b/>
          <w:bCs/>
          <w:snapToGrid w:val="0"/>
          <w:color w:val="000000" w:themeColor="text1"/>
          <w:kern w:val="28"/>
          <w:sz w:val="21"/>
          <w:szCs w:val="21"/>
          <w14:textFill>
            <w14:solidFill>
              <w14:schemeClr w14:val="tx1"/>
            </w14:solidFill>
          </w14:textFill>
        </w:rPr>
      </w:pPr>
      <w:r>
        <w:rPr>
          <w:rFonts w:hint="eastAsia" w:ascii="宋体" w:hAnsi="宋体" w:eastAsia="宋体"/>
          <w:b/>
          <w:bCs/>
          <w:snapToGrid w:val="0"/>
          <w:color w:val="000000" w:themeColor="text1"/>
          <w:kern w:val="28"/>
          <w:sz w:val="21"/>
          <w:szCs w:val="21"/>
          <w14:textFill>
            <w14:solidFill>
              <w14:schemeClr w14:val="tx1"/>
            </w14:solidFill>
          </w14:textFill>
        </w:rPr>
        <w:t>注：</w:t>
      </w:r>
    </w:p>
    <w:p w14:paraId="22223E39">
      <w:pPr>
        <w:spacing w:line="360" w:lineRule="auto"/>
        <w:ind w:firstLine="420" w:firstLineChars="200"/>
        <w:rPr>
          <w:rFonts w:hint="eastAsia" w:ascii="宋体" w:hAnsi="宋体" w:eastAsia="宋体"/>
          <w:snapToGrid w:val="0"/>
          <w:color w:val="000000" w:themeColor="text1"/>
          <w:kern w:val="28"/>
          <w:sz w:val="21"/>
          <w:szCs w:val="21"/>
          <w14:textFill>
            <w14:solidFill>
              <w14:schemeClr w14:val="tx1"/>
            </w14:solidFill>
          </w14:textFill>
        </w:rPr>
      </w:pPr>
      <w:r>
        <w:rPr>
          <w:rFonts w:hint="eastAsia" w:ascii="宋体" w:hAnsi="宋体" w:eastAsia="宋体"/>
          <w:snapToGrid w:val="0"/>
          <w:color w:val="000000" w:themeColor="text1"/>
          <w:kern w:val="28"/>
          <w:sz w:val="21"/>
          <w:szCs w:val="21"/>
          <w14:textFill>
            <w14:solidFill>
              <w14:schemeClr w14:val="tx1"/>
            </w14:solidFill>
          </w14:textFill>
        </w:rPr>
        <w:t>（1）具体安装位置见附件清单，数量若有增减，据实结算。安装位置如在校内有调整，投标方须无条件满足；</w:t>
      </w:r>
      <w:r>
        <w:rPr>
          <w:rFonts w:hint="eastAsia" w:ascii="宋体" w:hAnsi="宋体" w:eastAsia="宋体"/>
          <w:snapToGrid w:val="0"/>
          <w:color w:val="000000" w:themeColor="text1"/>
          <w:kern w:val="28"/>
          <w:sz w:val="21"/>
          <w:szCs w:val="21"/>
          <w14:textFill>
            <w14:solidFill>
              <w14:schemeClr w14:val="tx1"/>
            </w14:solidFill>
          </w14:textFill>
        </w:rPr>
        <w:tab/>
      </w:r>
    </w:p>
    <w:p w14:paraId="73E48F36">
      <w:pPr>
        <w:spacing w:line="360" w:lineRule="auto"/>
        <w:ind w:firstLine="420" w:firstLineChars="200"/>
        <w:rPr>
          <w:rFonts w:hint="eastAsia" w:ascii="宋体" w:hAnsi="宋体" w:eastAsia="宋体"/>
          <w:snapToGrid w:val="0"/>
          <w:color w:val="000000" w:themeColor="text1"/>
          <w:kern w:val="28"/>
          <w:sz w:val="21"/>
          <w:szCs w:val="21"/>
          <w:lang w:eastAsia="zh-CN"/>
          <w14:textFill>
            <w14:solidFill>
              <w14:schemeClr w14:val="tx1"/>
            </w14:solidFill>
          </w14:textFill>
        </w:rPr>
      </w:pPr>
      <w:r>
        <w:rPr>
          <w:rFonts w:hint="eastAsia" w:ascii="宋体" w:hAnsi="宋体" w:eastAsia="宋体"/>
          <w:snapToGrid w:val="0"/>
          <w:color w:val="000000" w:themeColor="text1"/>
          <w:kern w:val="28"/>
          <w:sz w:val="21"/>
          <w:szCs w:val="21"/>
          <w14:textFill>
            <w14:solidFill>
              <w14:schemeClr w14:val="tx1"/>
            </w14:solidFill>
          </w14:textFill>
        </w:rPr>
        <w:t>（2）报价应包含设备采购、运输、安装、标准配件（铜管、冷凝水管、支架、开孔等）、税金等所有费用</w:t>
      </w:r>
      <w:r>
        <w:rPr>
          <w:rFonts w:hint="eastAsia" w:ascii="宋体" w:hAnsi="宋体" w:eastAsia="宋体"/>
          <w:snapToGrid w:val="0"/>
          <w:color w:val="000000" w:themeColor="text1"/>
          <w:kern w:val="28"/>
          <w:sz w:val="21"/>
          <w:szCs w:val="21"/>
          <w:lang w:eastAsia="zh-CN"/>
          <w14:textFill>
            <w14:solidFill>
              <w14:schemeClr w14:val="tx1"/>
            </w14:solidFill>
          </w14:textFill>
        </w:rPr>
        <w:t>；</w:t>
      </w:r>
    </w:p>
    <w:p w14:paraId="488A0657">
      <w:pPr>
        <w:spacing w:line="360" w:lineRule="auto"/>
        <w:ind w:firstLine="420" w:firstLineChars="200"/>
        <w:rPr>
          <w:rFonts w:hint="eastAsia" w:ascii="宋体" w:hAnsi="宋体" w:eastAsia="宋体"/>
          <w:snapToGrid w:val="0"/>
          <w:color w:val="000000" w:themeColor="text1"/>
          <w:kern w:val="28"/>
          <w:sz w:val="21"/>
          <w:szCs w:val="21"/>
          <w14:textFill>
            <w14:solidFill>
              <w14:schemeClr w14:val="tx1"/>
            </w14:solidFill>
          </w14:textFill>
        </w:rPr>
      </w:pPr>
      <w:r>
        <w:rPr>
          <w:rFonts w:hint="eastAsia" w:ascii="宋体" w:hAnsi="宋体" w:eastAsia="宋体"/>
          <w:snapToGrid w:val="0"/>
          <w:color w:val="000000" w:themeColor="text1"/>
          <w:kern w:val="28"/>
          <w:sz w:val="21"/>
          <w:szCs w:val="21"/>
          <w14:textFill>
            <w14:solidFill>
              <w14:schemeClr w14:val="tx1"/>
            </w14:solidFill>
          </w14:textFill>
        </w:rPr>
        <w:t>（3）超出标准件外的穿墙螺栓、冷凝水管、铜管（含线缆）、开孔等所有辅材及安装所需费用应综合打包计入其他费用，其他费用须以单台为单位报价；</w:t>
      </w:r>
    </w:p>
    <w:p w14:paraId="7207B471">
      <w:pPr>
        <w:spacing w:line="360" w:lineRule="auto"/>
        <w:ind w:firstLine="420" w:firstLineChars="200"/>
        <w:rPr>
          <w:rFonts w:hint="eastAsia" w:ascii="宋体" w:hAnsi="宋体" w:eastAsia="宋体"/>
          <w:snapToGrid w:val="0"/>
          <w:color w:val="000000" w:themeColor="text1"/>
          <w:kern w:val="28"/>
          <w:sz w:val="21"/>
          <w:szCs w:val="21"/>
          <w14:textFill>
            <w14:solidFill>
              <w14:schemeClr w14:val="tx1"/>
            </w14:solidFill>
          </w14:textFill>
        </w:rPr>
      </w:pPr>
      <w:r>
        <w:rPr>
          <w:rFonts w:hint="eastAsia" w:ascii="宋体" w:hAnsi="宋体" w:eastAsia="宋体"/>
          <w:snapToGrid w:val="0"/>
          <w:color w:val="000000" w:themeColor="text1"/>
          <w:kern w:val="28"/>
          <w:sz w:val="21"/>
          <w:szCs w:val="21"/>
          <w14:textFill>
            <w14:solidFill>
              <w14:schemeClr w14:val="tx1"/>
            </w14:solidFill>
          </w14:textFill>
        </w:rPr>
        <w:t>（</w:t>
      </w:r>
      <w:r>
        <w:rPr>
          <w:rFonts w:hint="eastAsia" w:ascii="宋体" w:hAnsi="宋体" w:eastAsia="宋体"/>
          <w:snapToGrid w:val="0"/>
          <w:color w:val="000000" w:themeColor="text1"/>
          <w:kern w:val="28"/>
          <w:sz w:val="21"/>
          <w:szCs w:val="21"/>
          <w:lang w:val="en-US" w:eastAsia="zh-CN"/>
          <w14:textFill>
            <w14:solidFill>
              <w14:schemeClr w14:val="tx1"/>
            </w14:solidFill>
          </w14:textFill>
        </w:rPr>
        <w:t>4</w:t>
      </w:r>
      <w:r>
        <w:rPr>
          <w:rFonts w:hint="eastAsia" w:ascii="宋体" w:hAnsi="宋体" w:eastAsia="宋体"/>
          <w:snapToGrid w:val="0"/>
          <w:color w:val="000000" w:themeColor="text1"/>
          <w:kern w:val="28"/>
          <w:sz w:val="21"/>
          <w:szCs w:val="21"/>
          <w14:textFill>
            <w14:solidFill>
              <w14:schemeClr w14:val="tx1"/>
            </w14:solidFill>
          </w14:textFill>
        </w:rPr>
        <w:t>）安装时间以学校通知时间为准。</w:t>
      </w:r>
    </w:p>
    <w:p w14:paraId="01369E83">
      <w:pPr>
        <w:widowControl/>
        <w:shd w:val="clear" w:color="auto" w:fill="FFFFFF"/>
        <w:spacing w:line="360" w:lineRule="auto"/>
        <w:jc w:val="left"/>
        <w:rPr>
          <w:rFonts w:hint="eastAsia" w:ascii="黑体" w:hAnsi="黑体" w:eastAsia="黑体" w:cs="Arial"/>
          <w:b/>
          <w:color w:val="333333"/>
          <w:kern w:val="0"/>
          <w:sz w:val="24"/>
          <w:szCs w:val="24"/>
        </w:rPr>
      </w:pPr>
      <w:r>
        <w:rPr>
          <w:rFonts w:hint="eastAsia" w:ascii="黑体" w:hAnsi="黑体" w:eastAsia="黑体" w:cs="Arial"/>
          <w:b/>
          <w:color w:val="333333"/>
          <w:kern w:val="0"/>
          <w:sz w:val="24"/>
          <w:szCs w:val="24"/>
          <w:lang w:val="en-US" w:eastAsia="zh-CN"/>
        </w:rPr>
        <w:t>3</w:t>
      </w:r>
      <w:r>
        <w:rPr>
          <w:rFonts w:hint="eastAsia" w:ascii="黑体" w:hAnsi="黑体" w:eastAsia="黑体" w:cs="Arial"/>
          <w:b/>
          <w:color w:val="333333"/>
          <w:kern w:val="0"/>
          <w:sz w:val="24"/>
          <w:szCs w:val="24"/>
        </w:rPr>
        <w:t>、技术要求</w:t>
      </w:r>
    </w:p>
    <w:p w14:paraId="105BE2EE">
      <w:pPr>
        <w:widowControl/>
        <w:shd w:val="clear" w:color="auto" w:fill="FFFFFF"/>
        <w:spacing w:line="360" w:lineRule="auto"/>
        <w:ind w:firstLine="420" w:firstLineChars="0"/>
        <w:jc w:val="left"/>
        <w:rPr>
          <w:b/>
          <w:bCs/>
        </w:rPr>
      </w:pPr>
      <w:r>
        <w:rPr>
          <w:rFonts w:hint="eastAsia" w:ascii="宋体" w:hAnsi="宋体" w:cs="Arial"/>
          <w:b/>
          <w:bCs/>
          <w:color w:val="333333"/>
          <w:kern w:val="0"/>
          <w:sz w:val="24"/>
          <w:szCs w:val="24"/>
        </w:rPr>
        <w:t>1</w:t>
      </w:r>
      <w:r>
        <w:rPr>
          <w:rFonts w:ascii="宋体" w:hAnsi="宋体" w:cs="Arial"/>
          <w:b/>
          <w:bCs/>
          <w:color w:val="333333"/>
          <w:kern w:val="0"/>
          <w:sz w:val="24"/>
          <w:szCs w:val="24"/>
        </w:rPr>
        <w:t>.</w:t>
      </w:r>
      <w:r>
        <w:rPr>
          <w:rFonts w:hint="eastAsia" w:ascii="宋体" w:hAnsi="宋体" w:cs="Arial"/>
          <w:b/>
          <w:bCs/>
          <w:color w:val="333333"/>
          <w:kern w:val="0"/>
          <w:sz w:val="24"/>
          <w:szCs w:val="24"/>
        </w:rPr>
        <w:t>功能要求：</w:t>
      </w:r>
    </w:p>
    <w:p w14:paraId="201A6F68">
      <w:pPr>
        <w:spacing w:line="360" w:lineRule="auto"/>
        <w:ind w:firstLine="420" w:firstLineChars="200"/>
        <w:rPr>
          <w:rFonts w:ascii="宋体" w:hAnsi="宋体" w:eastAsia="宋体"/>
          <w:snapToGrid w:val="0"/>
          <w:color w:val="auto"/>
          <w:kern w:val="28"/>
          <w:sz w:val="21"/>
          <w:szCs w:val="21"/>
        </w:rPr>
      </w:pPr>
      <w:r>
        <w:rPr>
          <w:rFonts w:hint="eastAsia" w:ascii="宋体" w:hAnsi="宋体"/>
          <w:snapToGrid w:val="0"/>
          <w:color w:val="auto"/>
          <w:kern w:val="28"/>
          <w:sz w:val="21"/>
          <w:szCs w:val="21"/>
          <w:lang w:val="en-US" w:eastAsia="zh-CN"/>
        </w:rPr>
        <w:t>1</w:t>
      </w:r>
      <w:r>
        <w:rPr>
          <w:rFonts w:hint="eastAsia" w:ascii="宋体" w:hAnsi="宋体" w:eastAsia="宋体"/>
          <w:snapToGrid w:val="0"/>
          <w:color w:val="auto"/>
          <w:kern w:val="28"/>
          <w:sz w:val="21"/>
          <w:szCs w:val="21"/>
        </w:rPr>
        <w:t>、压缩机必须有良好的密封性，以减少制冷剂的泄漏或吸入机体外界空气。压缩机要求振动小、噪音低，并有保护压缩机的多项功能，能充分保证压缩机的安全运转。</w:t>
      </w:r>
    </w:p>
    <w:p w14:paraId="191D3DE6">
      <w:pPr>
        <w:spacing w:line="360" w:lineRule="auto"/>
        <w:ind w:firstLine="420" w:firstLineChars="200"/>
        <w:rPr>
          <w:rFonts w:ascii="宋体" w:hAnsi="宋体" w:eastAsia="宋体"/>
          <w:snapToGrid w:val="0"/>
          <w:color w:val="auto"/>
          <w:kern w:val="28"/>
          <w:sz w:val="21"/>
          <w:szCs w:val="21"/>
        </w:rPr>
      </w:pPr>
      <w:r>
        <w:rPr>
          <w:rFonts w:hint="eastAsia" w:ascii="宋体" w:hAnsi="宋体"/>
          <w:snapToGrid w:val="0"/>
          <w:color w:val="auto"/>
          <w:kern w:val="28"/>
          <w:sz w:val="21"/>
          <w:szCs w:val="21"/>
          <w:lang w:val="en-US" w:eastAsia="zh-CN"/>
        </w:rPr>
        <w:t>2</w:t>
      </w:r>
      <w:r>
        <w:rPr>
          <w:rFonts w:hint="eastAsia" w:ascii="宋体" w:hAnsi="宋体" w:eastAsia="宋体"/>
          <w:snapToGrid w:val="0"/>
          <w:color w:val="auto"/>
          <w:kern w:val="28"/>
          <w:sz w:val="21"/>
          <w:szCs w:val="21"/>
        </w:rPr>
        <w:t>、对空调安装材料的具体要求：</w:t>
      </w:r>
    </w:p>
    <w:p w14:paraId="21EFAB08">
      <w:pPr>
        <w:spacing w:line="360" w:lineRule="auto"/>
        <w:ind w:firstLine="420" w:firstLineChars="0"/>
        <w:rPr>
          <w:rFonts w:ascii="宋体" w:hAnsi="宋体" w:eastAsia="宋体"/>
          <w:snapToGrid w:val="0"/>
          <w:color w:val="auto"/>
          <w:kern w:val="28"/>
          <w:sz w:val="21"/>
          <w:szCs w:val="21"/>
        </w:rPr>
      </w:pPr>
      <w:r>
        <w:rPr>
          <w:rFonts w:hint="eastAsia" w:ascii="宋体" w:hAnsi="宋体" w:eastAsia="宋体"/>
          <w:snapToGrid w:val="0"/>
          <w:color w:val="auto"/>
          <w:kern w:val="28"/>
          <w:sz w:val="21"/>
          <w:szCs w:val="21"/>
        </w:rPr>
        <w:t>（1）空调系统所采用的冷媒管（铜管）须满足标准要求的（包括大小、材料、厚度等）氧化磷无缝铜管；</w:t>
      </w:r>
    </w:p>
    <w:p w14:paraId="4BF8239C">
      <w:pPr>
        <w:spacing w:line="360" w:lineRule="auto"/>
        <w:ind w:firstLine="420" w:firstLineChars="0"/>
        <w:rPr>
          <w:rFonts w:ascii="宋体" w:hAnsi="宋体" w:eastAsia="宋体"/>
          <w:snapToGrid w:val="0"/>
          <w:color w:val="auto"/>
          <w:kern w:val="28"/>
          <w:sz w:val="21"/>
          <w:szCs w:val="21"/>
        </w:rPr>
      </w:pPr>
      <w:r>
        <w:rPr>
          <w:rFonts w:hint="eastAsia" w:ascii="宋体" w:hAnsi="宋体" w:eastAsia="宋体"/>
          <w:snapToGrid w:val="0"/>
          <w:color w:val="auto"/>
          <w:kern w:val="28"/>
          <w:sz w:val="21"/>
          <w:szCs w:val="21"/>
        </w:rPr>
        <w:t>（2）空调系统室内、外机之间的信号传输线应采用优质的屏蔽线，动力线和信号线的规格应符合设计要求，电线套管采用紧定管；免费提供电源线加长（电源线加长数量由投标</w:t>
      </w:r>
      <w:r>
        <w:rPr>
          <w:rFonts w:hint="eastAsia" w:ascii="宋体" w:hAnsi="宋体" w:eastAsia="宋体"/>
          <w:snapToGrid w:val="0"/>
          <w:color w:val="auto"/>
          <w:kern w:val="28"/>
          <w:sz w:val="21"/>
          <w:szCs w:val="21"/>
          <w:lang w:val="en-US" w:eastAsia="zh-CN"/>
        </w:rPr>
        <w:t>方</w:t>
      </w:r>
      <w:r>
        <w:rPr>
          <w:rFonts w:hint="eastAsia" w:ascii="宋体" w:hAnsi="宋体" w:eastAsia="宋体"/>
          <w:snapToGrid w:val="0"/>
          <w:color w:val="auto"/>
          <w:kern w:val="28"/>
          <w:sz w:val="21"/>
          <w:szCs w:val="21"/>
        </w:rPr>
        <w:t>现场查勘确定，费用包含在投标总价中）；</w:t>
      </w:r>
    </w:p>
    <w:p w14:paraId="1A543E78">
      <w:pPr>
        <w:spacing w:line="360" w:lineRule="auto"/>
        <w:ind w:firstLine="420" w:firstLineChars="0"/>
        <w:rPr>
          <w:rFonts w:ascii="宋体" w:hAnsi="宋体" w:eastAsia="宋体"/>
          <w:snapToGrid w:val="0"/>
          <w:color w:val="auto"/>
          <w:kern w:val="28"/>
          <w:sz w:val="21"/>
          <w:szCs w:val="21"/>
        </w:rPr>
      </w:pPr>
      <w:r>
        <w:rPr>
          <w:rFonts w:hint="eastAsia" w:ascii="宋体" w:hAnsi="宋体" w:eastAsia="宋体"/>
          <w:snapToGrid w:val="0"/>
          <w:color w:val="auto"/>
          <w:kern w:val="28"/>
          <w:sz w:val="21"/>
          <w:szCs w:val="21"/>
        </w:rPr>
        <w:t>（3）外墙立面冷凝水管安装，冷凝水管采用优质的UPVC管，须满足强度等工艺要求,保温材料满足施工要求；冷凝水管与室内机的连接采用优质半透明塑料软管过渡（凝结水管应接至各平面楼层中立管、地漏中）；</w:t>
      </w:r>
    </w:p>
    <w:p w14:paraId="74E39094">
      <w:pPr>
        <w:spacing w:line="360" w:lineRule="auto"/>
        <w:ind w:firstLine="420" w:firstLineChars="0"/>
        <w:rPr>
          <w:rFonts w:ascii="宋体" w:hAnsi="宋体" w:eastAsia="宋体"/>
          <w:snapToGrid w:val="0"/>
          <w:color w:val="auto"/>
          <w:kern w:val="28"/>
          <w:sz w:val="21"/>
          <w:szCs w:val="21"/>
        </w:rPr>
      </w:pPr>
      <w:r>
        <w:rPr>
          <w:rFonts w:hint="eastAsia" w:ascii="宋体" w:hAnsi="宋体" w:eastAsia="宋体"/>
          <w:snapToGrid w:val="0"/>
          <w:color w:val="auto"/>
          <w:kern w:val="28"/>
          <w:sz w:val="21"/>
          <w:szCs w:val="21"/>
        </w:rPr>
        <w:t>（4）空调系统的冷媒管和冷凝水管的保温材料采用优质的橡塑保温材料，材料的厚度、性能应符合国家有关规定并满足施工要求；材料耐火性为难燃B1级。保温材料规格应符合投标单位所提供产品的厂家规定；</w:t>
      </w:r>
    </w:p>
    <w:p w14:paraId="67A618EF">
      <w:pPr>
        <w:spacing w:line="360" w:lineRule="auto"/>
        <w:ind w:firstLine="420" w:firstLineChars="0"/>
        <w:rPr>
          <w:rFonts w:ascii="宋体" w:hAnsi="宋体" w:eastAsia="宋体"/>
          <w:snapToGrid w:val="0"/>
          <w:color w:val="auto"/>
          <w:kern w:val="28"/>
          <w:sz w:val="21"/>
          <w:szCs w:val="21"/>
        </w:rPr>
      </w:pPr>
      <w:r>
        <w:rPr>
          <w:rFonts w:hint="eastAsia" w:ascii="宋体" w:hAnsi="宋体" w:eastAsia="宋体"/>
          <w:snapToGrid w:val="0"/>
          <w:color w:val="auto"/>
          <w:kern w:val="28"/>
          <w:sz w:val="21"/>
          <w:szCs w:val="21"/>
        </w:rPr>
        <w:t>（5）安装过程中可能产生管路穿梁、穿墙的费用及部分空调室外机采用需从外墙吊篮安装以及拆除防护栏（空调安装完毕后需复原），投标单位应将由此增加的所有费用计入报价；</w:t>
      </w:r>
    </w:p>
    <w:p w14:paraId="45A1DD54">
      <w:pPr>
        <w:spacing w:line="360" w:lineRule="auto"/>
        <w:ind w:firstLine="420" w:firstLineChars="0"/>
        <w:rPr>
          <w:rFonts w:ascii="宋体" w:hAnsi="宋体" w:eastAsia="宋体"/>
          <w:snapToGrid w:val="0"/>
          <w:color w:val="auto"/>
          <w:kern w:val="28"/>
          <w:sz w:val="21"/>
          <w:szCs w:val="21"/>
        </w:rPr>
      </w:pPr>
      <w:r>
        <w:rPr>
          <w:rFonts w:hint="eastAsia" w:ascii="宋体" w:hAnsi="宋体" w:eastAsia="宋体"/>
          <w:snapToGrid w:val="0"/>
          <w:color w:val="auto"/>
          <w:kern w:val="28"/>
          <w:sz w:val="21"/>
          <w:szCs w:val="21"/>
        </w:rPr>
        <w:t>（6）空调内机需固定安装，固定安装的形式由中标方设计，设计方案经招标方确认后方可实施（由此增加的设计、材料、安装等费用均包含在投标总价中）。</w:t>
      </w:r>
    </w:p>
    <w:p w14:paraId="5C75E9B3">
      <w:pPr>
        <w:spacing w:line="360" w:lineRule="auto"/>
        <w:ind w:firstLine="420" w:firstLineChars="0"/>
        <w:rPr>
          <w:rFonts w:ascii="宋体" w:hAnsi="宋体" w:eastAsia="宋体"/>
          <w:snapToGrid w:val="0"/>
          <w:color w:val="auto"/>
          <w:kern w:val="28"/>
          <w:sz w:val="21"/>
          <w:szCs w:val="21"/>
        </w:rPr>
      </w:pPr>
      <w:r>
        <w:rPr>
          <w:rFonts w:hint="eastAsia" w:ascii="宋体" w:hAnsi="宋体" w:eastAsia="宋体"/>
          <w:snapToGrid w:val="0"/>
          <w:color w:val="auto"/>
          <w:kern w:val="28"/>
          <w:sz w:val="21"/>
          <w:szCs w:val="21"/>
        </w:rPr>
        <w:t>（7）提供崭新安装支架（室内、室外机支架）</w:t>
      </w:r>
      <w:r>
        <w:rPr>
          <w:rFonts w:hint="eastAsia" w:ascii="宋体" w:hAnsi="宋体" w:eastAsia="宋体"/>
          <w:snapToGrid w:val="0"/>
          <w:color w:val="auto"/>
          <w:kern w:val="28"/>
          <w:sz w:val="21"/>
          <w:szCs w:val="21"/>
          <w:lang w:eastAsia="zh-CN"/>
        </w:rPr>
        <w:t>，</w:t>
      </w:r>
      <w:r>
        <w:rPr>
          <w:rFonts w:hint="eastAsia" w:ascii="宋体" w:hAnsi="宋体" w:eastAsia="宋体"/>
          <w:snapToGrid w:val="0"/>
          <w:color w:val="auto"/>
          <w:kern w:val="28"/>
          <w:sz w:val="21"/>
          <w:szCs w:val="21"/>
          <w:lang w:val="en-US" w:eastAsia="zh-CN"/>
        </w:rPr>
        <w:t>空调</w:t>
      </w:r>
      <w:r>
        <w:rPr>
          <w:rFonts w:hint="eastAsia" w:cs="Times New Roman" w:asciiTheme="minorEastAsia" w:hAnsiTheme="minorEastAsia"/>
          <w:color w:val="auto"/>
          <w:sz w:val="21"/>
          <w:szCs w:val="21"/>
          <w:lang w:val="en-US" w:eastAsia="zh-CN"/>
        </w:rPr>
        <w:t>外机承载须采用穿墙螺栓</w:t>
      </w:r>
      <w:r>
        <w:rPr>
          <w:rFonts w:hint="eastAsia" w:ascii="宋体" w:hAnsi="宋体" w:eastAsia="宋体"/>
          <w:snapToGrid w:val="0"/>
          <w:color w:val="auto"/>
          <w:kern w:val="28"/>
          <w:sz w:val="21"/>
          <w:szCs w:val="21"/>
        </w:rPr>
        <w:t>。</w:t>
      </w:r>
    </w:p>
    <w:p w14:paraId="4C81D582">
      <w:pPr>
        <w:spacing w:line="360" w:lineRule="auto"/>
        <w:ind w:firstLine="420" w:firstLineChars="0"/>
        <w:rPr>
          <w:rFonts w:hint="eastAsia" w:ascii="宋体" w:hAnsi="宋体" w:eastAsia="宋体"/>
          <w:snapToGrid w:val="0"/>
          <w:color w:val="auto"/>
          <w:kern w:val="28"/>
          <w:sz w:val="21"/>
          <w:szCs w:val="21"/>
        </w:rPr>
      </w:pPr>
      <w:r>
        <w:rPr>
          <w:rFonts w:hint="eastAsia" w:ascii="宋体" w:hAnsi="宋体" w:eastAsia="宋体"/>
          <w:snapToGrid w:val="0"/>
          <w:color w:val="auto"/>
          <w:kern w:val="28"/>
          <w:sz w:val="21"/>
          <w:szCs w:val="21"/>
        </w:rPr>
        <w:t>（8）因安装、打孔等施工产生的垃圾及墙面破损、污染等，在施工完成后垃圾清理和墙体、墙面修复所产生的费用，投标单位应计入报价；</w:t>
      </w:r>
    </w:p>
    <w:p w14:paraId="56B6DCB0">
      <w:pPr>
        <w:spacing w:line="360" w:lineRule="auto"/>
        <w:ind w:firstLine="420" w:firstLineChars="0"/>
        <w:rPr>
          <w:rFonts w:hint="eastAsia" w:ascii="宋体" w:hAnsi="宋体" w:eastAsia="宋体"/>
          <w:snapToGrid w:val="0"/>
          <w:color w:val="auto"/>
          <w:kern w:val="28"/>
          <w:sz w:val="21"/>
          <w:szCs w:val="21"/>
          <w:lang w:val="en-US" w:eastAsia="zh-CN"/>
        </w:rPr>
      </w:pPr>
      <w:r>
        <w:rPr>
          <w:rFonts w:hint="eastAsia" w:ascii="宋体" w:hAnsi="宋体" w:eastAsia="宋体"/>
          <w:snapToGrid w:val="0"/>
          <w:color w:val="auto"/>
          <w:kern w:val="28"/>
          <w:sz w:val="21"/>
          <w:szCs w:val="21"/>
          <w:lang w:val="en-US" w:eastAsia="zh-CN"/>
        </w:rPr>
        <w:t>（9）中标方应遵守招标方各项规章制度，在施工过程中应做好安全文明措施，对自身和他人的安全负责，由此造成的安全责任由中标方承担；</w:t>
      </w:r>
    </w:p>
    <w:p w14:paraId="252DBF21">
      <w:pPr>
        <w:spacing w:line="360" w:lineRule="auto"/>
        <w:ind w:firstLine="420" w:firstLineChars="0"/>
        <w:rPr>
          <w:rFonts w:hint="eastAsia" w:ascii="宋体" w:hAnsi="宋体" w:eastAsia="宋体"/>
          <w:snapToGrid w:val="0"/>
          <w:color w:val="auto"/>
          <w:kern w:val="28"/>
          <w:sz w:val="21"/>
          <w:szCs w:val="21"/>
          <w:lang w:val="en-US" w:eastAsia="zh-CN"/>
        </w:rPr>
      </w:pPr>
      <w:r>
        <w:rPr>
          <w:rFonts w:hint="eastAsia" w:ascii="宋体" w:hAnsi="宋体" w:eastAsia="宋体"/>
          <w:snapToGrid w:val="0"/>
          <w:color w:val="auto"/>
          <w:kern w:val="28"/>
          <w:sz w:val="21"/>
          <w:szCs w:val="21"/>
          <w:lang w:val="en-US" w:eastAsia="zh-CN"/>
        </w:rPr>
        <w:t>（10）中标方应对施工现场做好保护措施，由此造成的损失由中标方承担，招标方可视情况严重性有权终止合同并追究中标方责任；</w:t>
      </w:r>
    </w:p>
    <w:p w14:paraId="5B45ACAF">
      <w:pPr>
        <w:tabs>
          <w:tab w:val="left" w:pos="1080"/>
        </w:tabs>
        <w:spacing w:line="360" w:lineRule="auto"/>
        <w:ind w:firstLine="371" w:firstLineChars="177"/>
        <w:rPr>
          <w:rFonts w:hint="eastAsia" w:ascii="宋体" w:hAnsi="宋体" w:eastAsia="宋体" w:cstheme="minorBidi"/>
          <w:snapToGrid w:val="0"/>
          <w:color w:val="auto"/>
          <w:kern w:val="28"/>
          <w:sz w:val="21"/>
          <w:szCs w:val="21"/>
          <w:lang w:val="en-US" w:eastAsia="zh-CN" w:bidi="ar-SA"/>
        </w:rPr>
      </w:pPr>
      <w:r>
        <w:rPr>
          <w:rFonts w:hint="eastAsia" w:ascii="宋体" w:hAnsi="宋体" w:eastAsia="宋体" w:cstheme="minorBidi"/>
          <w:snapToGrid w:val="0"/>
          <w:color w:val="auto"/>
          <w:kern w:val="28"/>
          <w:sz w:val="21"/>
          <w:szCs w:val="21"/>
          <w:lang w:val="en-US" w:eastAsia="zh-CN" w:bidi="ar-SA"/>
        </w:rPr>
        <w:t>（11）合同签订之日后，接招标方通知后15日内完成空调的安装调试。</w:t>
      </w:r>
    </w:p>
    <w:p w14:paraId="026DFBD6">
      <w:pPr>
        <w:spacing w:line="360" w:lineRule="auto"/>
        <w:ind w:firstLine="482" w:firstLineChars="200"/>
        <w:outlineLvl w:val="0"/>
        <w:rPr>
          <w:rFonts w:ascii="宋体" w:hAnsi="宋体" w:cs="Times New Roman"/>
          <w:b/>
          <w:bCs/>
          <w:sz w:val="24"/>
          <w:szCs w:val="24"/>
        </w:rPr>
      </w:pPr>
      <w:r>
        <w:rPr>
          <w:rFonts w:hint="eastAsia" w:ascii="宋体" w:hAnsi="宋体" w:cs="Times New Roman"/>
          <w:b/>
          <w:bCs/>
          <w:sz w:val="24"/>
          <w:szCs w:val="24"/>
          <w:lang w:val="en-US" w:eastAsia="zh-CN"/>
        </w:rPr>
        <w:t>2</w:t>
      </w:r>
      <w:r>
        <w:rPr>
          <w:rFonts w:hint="eastAsia" w:ascii="宋体" w:hAnsi="宋体" w:cs="Times New Roman"/>
          <w:b/>
          <w:bCs/>
          <w:sz w:val="24"/>
          <w:szCs w:val="24"/>
        </w:rPr>
        <w:t>.各项指标要求：</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17"/>
        <w:gridCol w:w="1388"/>
        <w:gridCol w:w="2864"/>
        <w:gridCol w:w="2126"/>
      </w:tblGrid>
      <w:tr w14:paraId="5217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5" w:type="dxa"/>
            <w:vAlign w:val="center"/>
          </w:tcPr>
          <w:p w14:paraId="76A27932">
            <w:pPr>
              <w:spacing w:line="360" w:lineRule="auto"/>
              <w:jc w:val="center"/>
              <w:rPr>
                <w:rFonts w:ascii="宋体" w:hAnsi="宋体" w:cs="Times New Roman"/>
                <w:b/>
                <w:sz w:val="24"/>
                <w:szCs w:val="24"/>
              </w:rPr>
            </w:pPr>
            <w:r>
              <w:rPr>
                <w:rFonts w:hint="eastAsia" w:ascii="宋体" w:hAnsi="宋体" w:cs="Times New Roman"/>
                <w:b/>
                <w:sz w:val="24"/>
                <w:szCs w:val="24"/>
              </w:rPr>
              <w:t>序号</w:t>
            </w:r>
          </w:p>
        </w:tc>
        <w:tc>
          <w:tcPr>
            <w:tcW w:w="1317" w:type="dxa"/>
            <w:vAlign w:val="center"/>
          </w:tcPr>
          <w:p w14:paraId="0A3E516A">
            <w:pPr>
              <w:widowControl/>
              <w:spacing w:line="360" w:lineRule="auto"/>
              <w:jc w:val="center"/>
              <w:rPr>
                <w:rFonts w:ascii="宋体" w:hAnsi="宋体" w:cs="Times New Roman"/>
                <w:b/>
                <w:sz w:val="24"/>
                <w:szCs w:val="24"/>
              </w:rPr>
            </w:pPr>
            <w:r>
              <w:rPr>
                <w:rFonts w:hint="eastAsia" w:ascii="宋体" w:hAnsi="宋体" w:cs="Times New Roman"/>
                <w:b/>
                <w:sz w:val="24"/>
                <w:szCs w:val="24"/>
              </w:rPr>
              <w:t>指标项</w:t>
            </w:r>
          </w:p>
        </w:tc>
        <w:tc>
          <w:tcPr>
            <w:tcW w:w="1388" w:type="dxa"/>
            <w:vAlign w:val="center"/>
          </w:tcPr>
          <w:p w14:paraId="7EAD802D">
            <w:pPr>
              <w:widowControl/>
              <w:spacing w:line="360" w:lineRule="auto"/>
              <w:jc w:val="center"/>
              <w:rPr>
                <w:rFonts w:ascii="宋体" w:hAnsi="宋体" w:cs="Times New Roman"/>
                <w:b/>
                <w:sz w:val="24"/>
                <w:szCs w:val="24"/>
              </w:rPr>
            </w:pPr>
            <w:r>
              <w:rPr>
                <w:rFonts w:hint="eastAsia" w:ascii="宋体" w:hAnsi="宋体" w:cs="Times New Roman"/>
                <w:b/>
                <w:sz w:val="24"/>
                <w:szCs w:val="24"/>
              </w:rPr>
              <w:t>重要性</w:t>
            </w:r>
          </w:p>
        </w:tc>
        <w:tc>
          <w:tcPr>
            <w:tcW w:w="2864" w:type="dxa"/>
            <w:vAlign w:val="center"/>
          </w:tcPr>
          <w:p w14:paraId="1A6F4BBF">
            <w:pPr>
              <w:widowControl/>
              <w:spacing w:line="360" w:lineRule="auto"/>
              <w:jc w:val="center"/>
              <w:rPr>
                <w:rFonts w:ascii="宋体" w:hAnsi="宋体" w:cs="Times New Roman"/>
                <w:b/>
                <w:sz w:val="24"/>
                <w:szCs w:val="24"/>
              </w:rPr>
            </w:pPr>
            <w:r>
              <w:rPr>
                <w:rFonts w:hint="eastAsia" w:ascii="宋体" w:hAnsi="宋体" w:cs="Times New Roman"/>
                <w:b/>
                <w:sz w:val="24"/>
                <w:szCs w:val="24"/>
              </w:rPr>
              <w:t>指标要求</w:t>
            </w:r>
          </w:p>
        </w:tc>
        <w:tc>
          <w:tcPr>
            <w:tcW w:w="2126" w:type="dxa"/>
            <w:vAlign w:val="center"/>
          </w:tcPr>
          <w:p w14:paraId="6029FE53">
            <w:pPr>
              <w:widowControl/>
              <w:spacing w:line="360" w:lineRule="auto"/>
              <w:jc w:val="center"/>
              <w:rPr>
                <w:rFonts w:ascii="宋体" w:hAnsi="宋体" w:cs="Times New Roman"/>
                <w:b/>
                <w:sz w:val="24"/>
                <w:szCs w:val="24"/>
              </w:rPr>
            </w:pPr>
            <w:r>
              <w:rPr>
                <w:rFonts w:hint="eastAsia" w:ascii="宋体" w:hAnsi="宋体" w:cs="Times New Roman"/>
                <w:b/>
                <w:sz w:val="24"/>
                <w:szCs w:val="24"/>
              </w:rPr>
              <w:t>证明材料要求</w:t>
            </w:r>
          </w:p>
        </w:tc>
      </w:tr>
      <w:tr w14:paraId="75B6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5" w:type="dxa"/>
            <w:vAlign w:val="center"/>
          </w:tcPr>
          <w:p w14:paraId="02C16D0B">
            <w:pPr>
              <w:spacing w:line="360" w:lineRule="auto"/>
              <w:jc w:val="center"/>
              <w:rPr>
                <w:rFonts w:ascii="宋体" w:hAnsi="宋体" w:cs="Times New Roman"/>
                <w:sz w:val="24"/>
                <w:szCs w:val="24"/>
              </w:rPr>
            </w:pPr>
            <w:r>
              <w:rPr>
                <w:rFonts w:hint="eastAsia" w:ascii="宋体" w:hAnsi="宋体" w:cs="Times New Roman"/>
                <w:sz w:val="24"/>
                <w:szCs w:val="24"/>
              </w:rPr>
              <w:t>1</w:t>
            </w:r>
          </w:p>
        </w:tc>
        <w:tc>
          <w:tcPr>
            <w:tcW w:w="1317" w:type="dxa"/>
            <w:vAlign w:val="center"/>
          </w:tcPr>
          <w:p w14:paraId="19ECFCC7">
            <w:pPr>
              <w:widowControl/>
              <w:spacing w:line="360" w:lineRule="auto"/>
              <w:jc w:val="center"/>
              <w:rPr>
                <w:rFonts w:hint="default" w:ascii="宋体" w:hAnsi="宋体" w:cs="Times New Roman" w:eastAsiaTheme="minorEastAsia"/>
                <w:sz w:val="24"/>
                <w:szCs w:val="24"/>
                <w:lang w:val="en-US" w:eastAsia="zh-CN"/>
              </w:rPr>
            </w:pPr>
            <w:r>
              <w:rPr>
                <w:rFonts w:hint="eastAsia" w:ascii="宋体" w:hAnsi="宋体" w:cs="Times New Roman"/>
                <w:sz w:val="24"/>
                <w:szCs w:val="24"/>
                <w:lang w:val="en-US" w:eastAsia="zh-CN"/>
              </w:rPr>
              <w:t>制冷、制热量</w:t>
            </w:r>
          </w:p>
        </w:tc>
        <w:tc>
          <w:tcPr>
            <w:tcW w:w="1388" w:type="dxa"/>
            <w:vAlign w:val="center"/>
          </w:tcPr>
          <w:p w14:paraId="1B73CB3E">
            <w:pPr>
              <w:widowControl/>
              <w:spacing w:line="360" w:lineRule="auto"/>
              <w:jc w:val="center"/>
              <w:rPr>
                <w:rFonts w:ascii="宋体" w:hAnsi="宋体" w:cs="Times New Roman"/>
                <w:sz w:val="24"/>
                <w:szCs w:val="24"/>
              </w:rPr>
            </w:pPr>
            <w:r>
              <w:rPr>
                <w:rFonts w:hint="eastAsia" w:ascii="宋体" w:hAnsi="宋体" w:cs="宋体"/>
                <w:snapToGrid w:val="0"/>
                <w:kern w:val="0"/>
                <w:sz w:val="21"/>
                <w:szCs w:val="21"/>
                <w:lang w:val="zh-CN"/>
              </w:rPr>
              <w:t>★</w:t>
            </w:r>
          </w:p>
        </w:tc>
        <w:tc>
          <w:tcPr>
            <w:tcW w:w="2864" w:type="dxa"/>
            <w:vAlign w:val="center"/>
          </w:tcPr>
          <w:p w14:paraId="2232C527">
            <w:pPr>
              <w:widowControl/>
              <w:spacing w:line="360" w:lineRule="auto"/>
              <w:jc w:val="center"/>
              <w:rPr>
                <w:rFonts w:hint="default" w:ascii="宋体" w:hAnsi="宋体" w:cs="Times New Roman" w:eastAsiaTheme="minorEastAsia"/>
                <w:sz w:val="24"/>
                <w:szCs w:val="24"/>
                <w:lang w:val="en-US" w:eastAsia="zh-CN"/>
              </w:rPr>
            </w:pPr>
            <w:r>
              <w:rPr>
                <w:rFonts w:hint="eastAsia" w:ascii="宋体" w:hAnsi="宋体" w:cs="Times New Roman"/>
                <w:sz w:val="24"/>
                <w:szCs w:val="24"/>
                <w:lang w:val="en-US" w:eastAsia="zh-CN"/>
              </w:rPr>
              <w:t>必须满足或优于标的参数</w:t>
            </w:r>
          </w:p>
        </w:tc>
        <w:tc>
          <w:tcPr>
            <w:tcW w:w="2126" w:type="dxa"/>
            <w:vAlign w:val="center"/>
          </w:tcPr>
          <w:p w14:paraId="4247A7B0">
            <w:pPr>
              <w:widowControl/>
              <w:spacing w:line="360" w:lineRule="auto"/>
              <w:jc w:val="center"/>
              <w:rPr>
                <w:rFonts w:hint="eastAsia" w:ascii="宋体" w:hAnsi="宋体" w:cs="Times New Roman" w:eastAsiaTheme="minorEastAsia"/>
                <w:sz w:val="24"/>
                <w:szCs w:val="24"/>
                <w:lang w:val="en-US" w:eastAsia="zh-CN"/>
              </w:rPr>
            </w:pPr>
            <w:r>
              <w:rPr>
                <w:rFonts w:hint="eastAsia" w:ascii="宋体" w:hAnsi="宋体" w:cs="Times New Roman"/>
                <w:sz w:val="24"/>
                <w:szCs w:val="24"/>
                <w:lang w:val="en-US" w:eastAsia="zh-CN"/>
              </w:rPr>
              <w:t>是</w:t>
            </w:r>
          </w:p>
        </w:tc>
      </w:tr>
      <w:tr w14:paraId="0DAA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5" w:type="dxa"/>
            <w:vAlign w:val="center"/>
          </w:tcPr>
          <w:p w14:paraId="5904C46C">
            <w:pPr>
              <w:spacing w:line="360" w:lineRule="auto"/>
              <w:jc w:val="center"/>
              <w:rPr>
                <w:rFonts w:hint="eastAsia" w:ascii="宋体" w:hAnsi="宋体" w:cs="Times New Roman" w:eastAsiaTheme="minorEastAsia"/>
                <w:sz w:val="24"/>
                <w:szCs w:val="24"/>
                <w:lang w:val="en-US" w:eastAsia="zh-CN"/>
              </w:rPr>
            </w:pPr>
            <w:r>
              <w:rPr>
                <w:rFonts w:hint="eastAsia" w:ascii="宋体" w:hAnsi="宋体" w:cs="Times New Roman"/>
                <w:sz w:val="24"/>
                <w:szCs w:val="24"/>
                <w:lang w:val="en-US" w:eastAsia="zh-CN"/>
              </w:rPr>
              <w:t>2</w:t>
            </w:r>
          </w:p>
        </w:tc>
        <w:tc>
          <w:tcPr>
            <w:tcW w:w="1317" w:type="dxa"/>
            <w:vAlign w:val="center"/>
          </w:tcPr>
          <w:p w14:paraId="0A2770DA">
            <w:pPr>
              <w:widowControl/>
              <w:spacing w:line="360" w:lineRule="auto"/>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节能等级</w:t>
            </w:r>
          </w:p>
        </w:tc>
        <w:tc>
          <w:tcPr>
            <w:tcW w:w="1388" w:type="dxa"/>
            <w:vAlign w:val="center"/>
          </w:tcPr>
          <w:p w14:paraId="037CBFE2">
            <w:pPr>
              <w:widowControl/>
              <w:spacing w:line="360" w:lineRule="auto"/>
              <w:jc w:val="center"/>
              <w:rPr>
                <w:rFonts w:hint="eastAsia" w:ascii="宋体" w:hAnsi="宋体" w:cs="宋体"/>
                <w:snapToGrid w:val="0"/>
                <w:kern w:val="0"/>
                <w:sz w:val="21"/>
                <w:szCs w:val="21"/>
                <w:lang w:val="zh-CN"/>
              </w:rPr>
            </w:pPr>
            <w:r>
              <w:rPr>
                <w:rFonts w:hint="eastAsia" w:ascii="宋体" w:hAnsi="宋体" w:cs="宋体"/>
                <w:snapToGrid w:val="0"/>
                <w:kern w:val="0"/>
                <w:sz w:val="21"/>
                <w:szCs w:val="21"/>
                <w:lang w:val="zh-CN"/>
              </w:rPr>
              <w:t>★</w:t>
            </w:r>
          </w:p>
        </w:tc>
        <w:tc>
          <w:tcPr>
            <w:tcW w:w="2864" w:type="dxa"/>
            <w:vAlign w:val="center"/>
          </w:tcPr>
          <w:p w14:paraId="6844C547">
            <w:pPr>
              <w:widowControl/>
              <w:spacing w:line="360" w:lineRule="auto"/>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新一级节能能效</w:t>
            </w:r>
          </w:p>
        </w:tc>
        <w:tc>
          <w:tcPr>
            <w:tcW w:w="2126" w:type="dxa"/>
            <w:vAlign w:val="center"/>
          </w:tcPr>
          <w:p w14:paraId="1EB91FD8">
            <w:pPr>
              <w:widowControl/>
              <w:spacing w:line="360" w:lineRule="auto"/>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是</w:t>
            </w:r>
          </w:p>
        </w:tc>
      </w:tr>
    </w:tbl>
    <w:p w14:paraId="0999B4CD">
      <w:pPr>
        <w:autoSpaceDE w:val="0"/>
        <w:autoSpaceDN w:val="0"/>
        <w:adjustRightInd w:val="0"/>
        <w:snapToGrid w:val="0"/>
        <w:spacing w:before="156" w:beforeLines="50" w:line="360" w:lineRule="auto"/>
        <w:jc w:val="left"/>
        <w:rPr>
          <w:rFonts w:ascii="宋体" w:hAnsi="宋体" w:cs="宋体"/>
          <w:b/>
          <w:snapToGrid w:val="0"/>
          <w:kern w:val="0"/>
          <w:sz w:val="21"/>
          <w:szCs w:val="21"/>
          <w:lang w:val="zh-CN"/>
        </w:rPr>
      </w:pPr>
      <w:r>
        <w:rPr>
          <w:rFonts w:hint="eastAsia" w:ascii="宋体" w:hAnsi="宋体" w:cs="宋体"/>
          <w:b/>
          <w:snapToGrid w:val="0"/>
          <w:kern w:val="0"/>
          <w:sz w:val="21"/>
          <w:szCs w:val="21"/>
        </w:rPr>
        <w:t>填表</w:t>
      </w:r>
      <w:r>
        <w:rPr>
          <w:rFonts w:hint="eastAsia" w:ascii="宋体" w:hAnsi="宋体" w:cs="宋体"/>
          <w:b/>
          <w:snapToGrid w:val="0"/>
          <w:kern w:val="0"/>
          <w:sz w:val="21"/>
          <w:szCs w:val="21"/>
          <w:lang w:val="zh-CN"/>
        </w:rPr>
        <w:t>说明：</w:t>
      </w:r>
    </w:p>
    <w:p w14:paraId="26BBBCCC">
      <w:pPr>
        <w:autoSpaceDE w:val="0"/>
        <w:autoSpaceDN w:val="0"/>
        <w:adjustRightInd w:val="0"/>
        <w:snapToGrid w:val="0"/>
        <w:spacing w:line="360" w:lineRule="auto"/>
        <w:ind w:firstLine="420" w:firstLineChars="200"/>
        <w:jc w:val="left"/>
        <w:rPr>
          <w:rFonts w:ascii="宋体" w:hAnsi="宋体" w:cs="宋体"/>
          <w:snapToGrid w:val="0"/>
          <w:kern w:val="0"/>
          <w:sz w:val="21"/>
          <w:szCs w:val="21"/>
          <w:lang w:val="zh-CN"/>
        </w:rPr>
      </w:pPr>
      <w:r>
        <w:rPr>
          <w:rFonts w:ascii="宋体" w:hAnsi="宋体" w:cs="宋体"/>
          <w:snapToGrid w:val="0"/>
          <w:kern w:val="0"/>
          <w:sz w:val="21"/>
          <w:szCs w:val="21"/>
          <w:lang w:val="zh-CN"/>
        </w:rPr>
        <w:fldChar w:fldCharType="begin"/>
      </w:r>
      <w:r>
        <w:rPr>
          <w:rFonts w:hint="eastAsia" w:ascii="宋体" w:hAnsi="宋体" w:cs="宋体"/>
          <w:snapToGrid w:val="0"/>
          <w:kern w:val="0"/>
          <w:sz w:val="21"/>
          <w:szCs w:val="21"/>
          <w:lang w:val="zh-CN"/>
        </w:rPr>
        <w:instrText xml:space="preserve">= 1 \* GB3</w:instrText>
      </w:r>
      <w:r>
        <w:rPr>
          <w:rFonts w:ascii="宋体" w:hAnsi="宋体" w:cs="宋体"/>
          <w:snapToGrid w:val="0"/>
          <w:kern w:val="0"/>
          <w:sz w:val="21"/>
          <w:szCs w:val="21"/>
          <w:lang w:val="zh-CN"/>
        </w:rPr>
        <w:fldChar w:fldCharType="separate"/>
      </w:r>
      <w:r>
        <w:rPr>
          <w:rFonts w:hint="eastAsia" w:ascii="宋体" w:hAnsi="宋体" w:cs="宋体"/>
          <w:snapToGrid w:val="0"/>
          <w:kern w:val="0"/>
          <w:sz w:val="21"/>
          <w:szCs w:val="21"/>
          <w:lang w:val="zh-CN"/>
        </w:rPr>
        <w:t>①</w:t>
      </w:r>
      <w:r>
        <w:rPr>
          <w:rFonts w:ascii="宋体" w:hAnsi="宋体" w:cs="宋体"/>
          <w:snapToGrid w:val="0"/>
          <w:kern w:val="0"/>
          <w:sz w:val="21"/>
          <w:szCs w:val="21"/>
          <w:lang w:val="zh-CN"/>
        </w:rPr>
        <w:fldChar w:fldCharType="end"/>
      </w:r>
      <w:r>
        <w:rPr>
          <w:rFonts w:hint="eastAsia" w:ascii="宋体" w:hAnsi="宋体" w:cs="宋体"/>
          <w:snapToGrid w:val="0"/>
          <w:kern w:val="0"/>
          <w:sz w:val="21"/>
          <w:szCs w:val="21"/>
          <w:lang w:val="zh-CN"/>
        </w:rPr>
        <w:t>重要性可用“★”“#”表示，“★”代表关键指标，不满足该指标项将导致响应被拒绝；“#”代表重要指标；无标识则表示属一般指标项。</w:t>
      </w:r>
    </w:p>
    <w:p w14:paraId="1AFD5202">
      <w:pPr>
        <w:autoSpaceDE w:val="0"/>
        <w:autoSpaceDN w:val="0"/>
        <w:adjustRightInd w:val="0"/>
        <w:snapToGrid w:val="0"/>
        <w:spacing w:line="360" w:lineRule="auto"/>
        <w:ind w:firstLine="420" w:firstLineChars="200"/>
        <w:jc w:val="left"/>
        <w:rPr>
          <w:rFonts w:ascii="宋体" w:hAnsi="宋体" w:cs="宋体"/>
          <w:snapToGrid w:val="0"/>
          <w:kern w:val="0"/>
          <w:sz w:val="21"/>
          <w:szCs w:val="21"/>
          <w:lang w:val="zh-CN"/>
        </w:rPr>
      </w:pPr>
      <w:r>
        <w:rPr>
          <w:rFonts w:ascii="宋体" w:hAnsi="宋体" w:cs="宋体"/>
          <w:snapToGrid w:val="0"/>
          <w:kern w:val="0"/>
          <w:sz w:val="21"/>
          <w:szCs w:val="21"/>
          <w:lang w:val="zh-CN"/>
        </w:rPr>
        <w:fldChar w:fldCharType="begin"/>
      </w:r>
      <w:r>
        <w:rPr>
          <w:rFonts w:hint="eastAsia" w:ascii="宋体" w:hAnsi="宋体" w:cs="宋体"/>
          <w:snapToGrid w:val="0"/>
          <w:kern w:val="0"/>
          <w:sz w:val="21"/>
          <w:szCs w:val="21"/>
          <w:lang w:val="zh-CN"/>
        </w:rPr>
        <w:instrText xml:space="preserve">= 2 \* GB3</w:instrText>
      </w:r>
      <w:r>
        <w:rPr>
          <w:rFonts w:ascii="宋体" w:hAnsi="宋体" w:cs="宋体"/>
          <w:snapToGrid w:val="0"/>
          <w:kern w:val="0"/>
          <w:sz w:val="21"/>
          <w:szCs w:val="21"/>
          <w:lang w:val="zh-CN"/>
        </w:rPr>
        <w:fldChar w:fldCharType="separate"/>
      </w:r>
      <w:r>
        <w:rPr>
          <w:rFonts w:hint="eastAsia" w:ascii="宋体" w:hAnsi="宋体" w:cs="宋体"/>
          <w:snapToGrid w:val="0"/>
          <w:kern w:val="0"/>
          <w:sz w:val="21"/>
          <w:szCs w:val="21"/>
          <w:lang w:val="zh-CN"/>
        </w:rPr>
        <w:t>②</w:t>
      </w:r>
      <w:r>
        <w:rPr>
          <w:rFonts w:ascii="宋体" w:hAnsi="宋体" w:cs="宋体"/>
          <w:snapToGrid w:val="0"/>
          <w:kern w:val="0"/>
          <w:sz w:val="21"/>
          <w:szCs w:val="21"/>
          <w:lang w:val="zh-CN"/>
        </w:rPr>
        <w:fldChar w:fldCharType="end"/>
      </w:r>
      <w:r>
        <w:rPr>
          <w:rFonts w:hint="eastAsia" w:ascii="宋体" w:hAnsi="宋体" w:cs="宋体"/>
          <w:snapToGrid w:val="0"/>
          <w:kern w:val="0"/>
          <w:sz w:val="21"/>
          <w:szCs w:val="21"/>
          <w:lang w:val="zh-CN"/>
        </w:rPr>
        <w:t>“证明材料要求”项可填“是”和“否”。填“是”的，供应商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14:paraId="78110E21">
      <w:pPr>
        <w:pStyle w:val="7"/>
        <w:ind w:left="0" w:leftChars="0" w:firstLine="0" w:firstLineChars="0"/>
        <w:rPr>
          <w:rFonts w:hint="eastAsia" w:ascii="宋体" w:hAnsi="宋体" w:eastAsia="宋体" w:cs="宋体"/>
          <w:b/>
          <w:bCs/>
          <w:color w:val="auto"/>
          <w:sz w:val="24"/>
          <w:lang w:eastAsia="zh-CN" w:bidi="zh-TW"/>
        </w:rPr>
      </w:pPr>
      <w:r>
        <w:rPr>
          <w:rFonts w:hint="eastAsia" w:ascii="宋体" w:hAnsi="宋体" w:cs="宋体"/>
          <w:b/>
          <w:bCs/>
          <w:color w:val="auto"/>
          <w:sz w:val="24"/>
          <w:lang w:bidi="zh-TW"/>
        </w:rPr>
        <w:t>二、采购商务要求</w:t>
      </w:r>
    </w:p>
    <w:tbl>
      <w:tblPr>
        <w:tblStyle w:val="8"/>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682"/>
        <w:gridCol w:w="1080"/>
        <w:gridCol w:w="6568"/>
      </w:tblGrid>
      <w:tr w14:paraId="50AB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727" w:type="dxa"/>
            <w:vAlign w:val="center"/>
          </w:tcPr>
          <w:p w14:paraId="41484418">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序号</w:t>
            </w:r>
          </w:p>
        </w:tc>
        <w:tc>
          <w:tcPr>
            <w:tcW w:w="1682" w:type="dxa"/>
            <w:vAlign w:val="center"/>
          </w:tcPr>
          <w:p w14:paraId="2DCF20DD">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指标项</w:t>
            </w:r>
          </w:p>
        </w:tc>
        <w:tc>
          <w:tcPr>
            <w:tcW w:w="1080" w:type="dxa"/>
            <w:vAlign w:val="center"/>
          </w:tcPr>
          <w:p w14:paraId="7B0327F3">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重要性</w:t>
            </w:r>
          </w:p>
        </w:tc>
        <w:tc>
          <w:tcPr>
            <w:tcW w:w="6568" w:type="dxa"/>
            <w:vAlign w:val="center"/>
          </w:tcPr>
          <w:p w14:paraId="0A30A6E8">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指标要求</w:t>
            </w:r>
          </w:p>
        </w:tc>
      </w:tr>
      <w:tr w14:paraId="52B0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7" w:type="dxa"/>
            <w:vAlign w:val="center"/>
          </w:tcPr>
          <w:p w14:paraId="7D5CAEC0">
            <w:pPr>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1</w:t>
            </w:r>
          </w:p>
        </w:tc>
        <w:tc>
          <w:tcPr>
            <w:tcW w:w="1682" w:type="dxa"/>
            <w:vAlign w:val="center"/>
          </w:tcPr>
          <w:p w14:paraId="7E91020F">
            <w:pPr>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供货期/服务期/工期</w:t>
            </w:r>
          </w:p>
        </w:tc>
        <w:tc>
          <w:tcPr>
            <w:tcW w:w="1080" w:type="dxa"/>
            <w:vAlign w:val="center"/>
          </w:tcPr>
          <w:p w14:paraId="3D7FC77A">
            <w:pPr>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w:t>
            </w:r>
          </w:p>
        </w:tc>
        <w:tc>
          <w:tcPr>
            <w:tcW w:w="6568" w:type="dxa"/>
            <w:vAlign w:val="center"/>
          </w:tcPr>
          <w:p w14:paraId="47F69739">
            <w:pPr>
              <w:keepNext w:val="0"/>
              <w:keepLines w:val="0"/>
              <w:pageBreakBefore w:val="0"/>
              <w:tabs>
                <w:tab w:val="left" w:pos="1080"/>
              </w:tabs>
              <w:kinsoku/>
              <w:wordWrap/>
              <w:overflowPunct/>
              <w:topLinePunct w:val="0"/>
              <w:bidi w:val="0"/>
              <w:spacing w:line="240" w:lineRule="auto"/>
              <w:jc w:val="center"/>
              <w:textAlignment w:val="auto"/>
              <w:rPr>
                <w:rFonts w:hint="eastAsia" w:ascii="宋体" w:hAnsi="宋体" w:eastAsia="宋体" w:cs="宋体"/>
                <w:snapToGrid w:val="0"/>
                <w:color w:val="auto"/>
                <w:kern w:val="0"/>
                <w:sz w:val="21"/>
                <w:szCs w:val="21"/>
                <w:lang w:val="zh-CN"/>
              </w:rPr>
            </w:pPr>
            <w:r>
              <w:rPr>
                <w:rFonts w:hint="eastAsia" w:ascii="宋体" w:hAnsi="宋体" w:eastAsia="宋体" w:cstheme="minorBidi"/>
                <w:snapToGrid w:val="0"/>
                <w:color w:val="auto"/>
                <w:kern w:val="28"/>
                <w:sz w:val="21"/>
                <w:szCs w:val="21"/>
                <w:lang w:val="en-US" w:eastAsia="zh-CN" w:bidi="ar-SA"/>
              </w:rPr>
              <w:t>合同签订之日后，接招标方通知后15日内完成空调的安装调试</w:t>
            </w:r>
          </w:p>
        </w:tc>
      </w:tr>
      <w:tr w14:paraId="7350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7" w:type="dxa"/>
            <w:vAlign w:val="center"/>
          </w:tcPr>
          <w:p w14:paraId="69360D2D">
            <w:pPr>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2</w:t>
            </w:r>
          </w:p>
        </w:tc>
        <w:tc>
          <w:tcPr>
            <w:tcW w:w="1682" w:type="dxa"/>
            <w:vAlign w:val="center"/>
          </w:tcPr>
          <w:p w14:paraId="4FF8C3F1">
            <w:pPr>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质保期</w:t>
            </w:r>
          </w:p>
        </w:tc>
        <w:tc>
          <w:tcPr>
            <w:tcW w:w="1080" w:type="dxa"/>
            <w:vAlign w:val="center"/>
          </w:tcPr>
          <w:p w14:paraId="20787B59">
            <w:pPr>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w:t>
            </w:r>
          </w:p>
        </w:tc>
        <w:tc>
          <w:tcPr>
            <w:tcW w:w="6568" w:type="dxa"/>
            <w:vAlign w:val="center"/>
          </w:tcPr>
          <w:p w14:paraId="2A6B3BB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napToGrid w:val="0"/>
                <w:color w:val="auto"/>
                <w:kern w:val="0"/>
                <w:sz w:val="21"/>
                <w:szCs w:val="21"/>
                <w:lang w:val="zh-CN"/>
              </w:rPr>
            </w:pPr>
            <w:r>
              <w:rPr>
                <w:rFonts w:hint="eastAsia" w:ascii="宋体" w:hAnsi="宋体" w:eastAsia="宋体" w:cstheme="minorBidi"/>
                <w:snapToGrid w:val="0"/>
                <w:color w:val="auto"/>
                <w:kern w:val="28"/>
                <w:sz w:val="21"/>
                <w:szCs w:val="21"/>
                <w:lang w:val="en-US" w:eastAsia="zh-CN" w:bidi="ar-SA"/>
              </w:rPr>
              <w:t>不少于72个月质保期</w:t>
            </w:r>
          </w:p>
        </w:tc>
      </w:tr>
      <w:tr w14:paraId="4B0A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14:paraId="7012C3E1">
            <w:pPr>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3</w:t>
            </w:r>
          </w:p>
        </w:tc>
        <w:tc>
          <w:tcPr>
            <w:tcW w:w="1682" w:type="dxa"/>
            <w:vAlign w:val="center"/>
          </w:tcPr>
          <w:p w14:paraId="217156FA">
            <w:pPr>
              <w:widowControl/>
              <w:autoSpaceDE w:val="0"/>
              <w:autoSpaceDN w:val="0"/>
              <w:adjustRightInd w:val="0"/>
              <w:snapToGrid w:val="0"/>
              <w:jc w:val="center"/>
              <w:rPr>
                <w:rFonts w:hint="eastAsia" w:ascii="宋体" w:hAnsi="宋体" w:eastAsia="宋体" w:cs="宋体"/>
                <w:snapToGrid w:val="0"/>
                <w:kern w:val="0"/>
                <w:sz w:val="21"/>
                <w:szCs w:val="21"/>
                <w:lang w:val="zh-CN"/>
              </w:rPr>
            </w:pPr>
            <w:r>
              <w:rPr>
                <w:rFonts w:hint="eastAsia" w:ascii="宋体" w:hAnsi="宋体" w:eastAsia="宋体" w:cs="宋体"/>
                <w:snapToGrid w:val="0"/>
                <w:kern w:val="0"/>
                <w:sz w:val="21"/>
                <w:szCs w:val="21"/>
                <w:lang w:val="zh-CN"/>
              </w:rPr>
              <w:t>包装和</w:t>
            </w:r>
          </w:p>
          <w:p w14:paraId="797A813C">
            <w:pPr>
              <w:widowControl/>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运输</w:t>
            </w:r>
          </w:p>
        </w:tc>
        <w:tc>
          <w:tcPr>
            <w:tcW w:w="1080" w:type="dxa"/>
            <w:vAlign w:val="center"/>
          </w:tcPr>
          <w:p w14:paraId="060E3932">
            <w:pPr>
              <w:widowControl/>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w:t>
            </w:r>
          </w:p>
        </w:tc>
        <w:tc>
          <w:tcPr>
            <w:tcW w:w="6568" w:type="dxa"/>
            <w:vAlign w:val="top"/>
          </w:tcPr>
          <w:p w14:paraId="60E8DD5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napToGrid w:val="0"/>
                <w:color w:val="auto"/>
                <w:kern w:val="0"/>
                <w:sz w:val="21"/>
                <w:szCs w:val="21"/>
                <w:lang w:val="zh-CN"/>
              </w:rPr>
            </w:pPr>
            <w:r>
              <w:rPr>
                <w:rFonts w:hint="eastAsia" w:ascii="宋体" w:hAnsi="宋体" w:eastAsia="宋体" w:cstheme="minorBidi"/>
                <w:snapToGrid w:val="0"/>
                <w:color w:val="auto"/>
                <w:kern w:val="28"/>
                <w:sz w:val="21"/>
                <w:szCs w:val="21"/>
                <w:lang w:val="en-US" w:eastAsia="zh-CN" w:bidi="ar-SA"/>
              </w:rPr>
              <w:t>货物包装应具有足够的强度、防潮性和防震性，以确保货物安全地运输到目的地。</w:t>
            </w:r>
          </w:p>
        </w:tc>
      </w:tr>
      <w:tr w14:paraId="4DEA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14:paraId="524654D6">
            <w:pPr>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4</w:t>
            </w:r>
          </w:p>
        </w:tc>
        <w:tc>
          <w:tcPr>
            <w:tcW w:w="1682" w:type="dxa"/>
            <w:vAlign w:val="center"/>
          </w:tcPr>
          <w:p w14:paraId="249B1915">
            <w:pPr>
              <w:widowControl/>
              <w:autoSpaceDE w:val="0"/>
              <w:autoSpaceDN w:val="0"/>
              <w:adjustRightInd w:val="0"/>
              <w:snapToGrid w:val="0"/>
              <w:jc w:val="center"/>
              <w:rPr>
                <w:rFonts w:hint="eastAsia" w:ascii="宋体" w:hAnsi="宋体" w:eastAsia="宋体" w:cs="宋体"/>
                <w:snapToGrid w:val="0"/>
                <w:kern w:val="0"/>
                <w:sz w:val="21"/>
                <w:szCs w:val="21"/>
                <w:lang w:val="zh-CN"/>
              </w:rPr>
            </w:pPr>
            <w:r>
              <w:rPr>
                <w:rFonts w:hint="eastAsia" w:ascii="宋体" w:hAnsi="宋体" w:eastAsia="宋体" w:cs="宋体"/>
                <w:snapToGrid w:val="0"/>
                <w:kern w:val="0"/>
                <w:sz w:val="21"/>
                <w:szCs w:val="21"/>
                <w:lang w:val="zh-CN"/>
              </w:rPr>
              <w:t>服务标准/</w:t>
            </w:r>
          </w:p>
          <w:p w14:paraId="01EDF52A">
            <w:pPr>
              <w:widowControl/>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售后服务要求</w:t>
            </w:r>
          </w:p>
        </w:tc>
        <w:tc>
          <w:tcPr>
            <w:tcW w:w="1080" w:type="dxa"/>
            <w:vAlign w:val="center"/>
          </w:tcPr>
          <w:p w14:paraId="2A6EA804">
            <w:pPr>
              <w:widowControl/>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w:t>
            </w:r>
          </w:p>
        </w:tc>
        <w:tc>
          <w:tcPr>
            <w:tcW w:w="6568" w:type="dxa"/>
            <w:vAlign w:val="top"/>
          </w:tcPr>
          <w:p w14:paraId="1CC41BE7">
            <w:pPr>
              <w:keepNext w:val="0"/>
              <w:keepLines w:val="0"/>
              <w:pageBreakBefore w:val="0"/>
              <w:kinsoku/>
              <w:wordWrap/>
              <w:overflowPunct/>
              <w:topLinePunct w:val="0"/>
              <w:bidi w:val="0"/>
              <w:spacing w:line="240" w:lineRule="auto"/>
              <w:jc w:val="both"/>
              <w:textAlignment w:val="auto"/>
              <w:rPr>
                <w:rFonts w:ascii="宋体" w:hAnsi="宋体" w:eastAsia="宋体"/>
                <w:snapToGrid w:val="0"/>
                <w:color w:val="auto"/>
                <w:kern w:val="28"/>
                <w:sz w:val="21"/>
                <w:szCs w:val="21"/>
              </w:rPr>
            </w:pPr>
            <w:r>
              <w:rPr>
                <w:rFonts w:hint="eastAsia" w:ascii="宋体" w:hAnsi="宋体" w:eastAsia="宋体"/>
                <w:snapToGrid w:val="0"/>
                <w:color w:val="auto"/>
                <w:kern w:val="28"/>
                <w:sz w:val="21"/>
                <w:szCs w:val="21"/>
              </w:rPr>
              <w:t>1、维修点须设在</w:t>
            </w:r>
            <w:r>
              <w:rPr>
                <w:rFonts w:hint="eastAsia" w:ascii="宋体" w:hAnsi="宋体"/>
                <w:snapToGrid w:val="0"/>
                <w:color w:val="auto"/>
                <w:kern w:val="28"/>
                <w:sz w:val="21"/>
                <w:szCs w:val="21"/>
                <w:lang w:val="en-US" w:eastAsia="zh-CN"/>
              </w:rPr>
              <w:t>湾沚区</w:t>
            </w:r>
            <w:r>
              <w:rPr>
                <w:rFonts w:hint="eastAsia" w:ascii="宋体" w:hAnsi="宋体" w:eastAsia="宋体"/>
                <w:snapToGrid w:val="0"/>
                <w:color w:val="auto"/>
                <w:kern w:val="28"/>
                <w:sz w:val="21"/>
                <w:szCs w:val="21"/>
              </w:rPr>
              <w:t>境内，以处理所有的维修服务，需提供24小时服务，而且维修人员需在接到维修电话后</w:t>
            </w:r>
            <w:r>
              <w:rPr>
                <w:rFonts w:hint="eastAsia" w:ascii="宋体" w:hAnsi="宋体" w:eastAsia="宋体"/>
                <w:snapToGrid w:val="0"/>
                <w:color w:val="auto"/>
                <w:kern w:val="28"/>
                <w:sz w:val="21"/>
                <w:szCs w:val="21"/>
                <w:lang w:val="en-US" w:eastAsia="zh-CN"/>
              </w:rPr>
              <w:t>2</w:t>
            </w:r>
            <w:r>
              <w:rPr>
                <w:rFonts w:hint="eastAsia" w:ascii="宋体" w:hAnsi="宋体" w:eastAsia="宋体"/>
                <w:snapToGrid w:val="0"/>
                <w:color w:val="auto"/>
                <w:kern w:val="28"/>
                <w:sz w:val="21"/>
                <w:szCs w:val="21"/>
              </w:rPr>
              <w:t>小时内赶到现场，24小时内提出维修结论或重新开通，并提供不间断的服务直到结束。维修点需提供足够的备件以适应</w:t>
            </w:r>
            <w:r>
              <w:rPr>
                <w:rFonts w:hint="eastAsia" w:ascii="宋体" w:hAnsi="宋体" w:eastAsia="宋体"/>
                <w:snapToGrid w:val="0"/>
                <w:color w:val="auto"/>
                <w:kern w:val="28"/>
                <w:sz w:val="21"/>
                <w:szCs w:val="21"/>
                <w:lang w:val="en-US" w:eastAsia="zh-CN"/>
              </w:rPr>
              <w:t>招标方</w:t>
            </w:r>
            <w:r>
              <w:rPr>
                <w:rFonts w:hint="eastAsia" w:ascii="宋体" w:hAnsi="宋体" w:eastAsia="宋体"/>
                <w:snapToGrid w:val="0"/>
                <w:color w:val="auto"/>
                <w:kern w:val="28"/>
                <w:sz w:val="21"/>
                <w:szCs w:val="21"/>
              </w:rPr>
              <w:t>空调的需求。</w:t>
            </w:r>
          </w:p>
          <w:p w14:paraId="5AFB517E">
            <w:pPr>
              <w:keepNext w:val="0"/>
              <w:keepLines w:val="0"/>
              <w:pageBreakBefore w:val="0"/>
              <w:kinsoku/>
              <w:wordWrap/>
              <w:overflowPunct/>
              <w:topLinePunct w:val="0"/>
              <w:bidi w:val="0"/>
              <w:spacing w:line="240" w:lineRule="auto"/>
              <w:jc w:val="both"/>
              <w:textAlignment w:val="auto"/>
              <w:rPr>
                <w:rFonts w:ascii="宋体" w:hAnsi="宋体" w:eastAsia="宋体"/>
                <w:snapToGrid w:val="0"/>
                <w:color w:val="auto"/>
                <w:kern w:val="28"/>
                <w:sz w:val="21"/>
                <w:szCs w:val="21"/>
              </w:rPr>
            </w:pPr>
            <w:r>
              <w:rPr>
                <w:rFonts w:hint="eastAsia" w:ascii="宋体" w:hAnsi="宋体" w:eastAsia="宋体"/>
                <w:snapToGrid w:val="0"/>
                <w:color w:val="auto"/>
                <w:kern w:val="28"/>
                <w:sz w:val="21"/>
                <w:szCs w:val="21"/>
              </w:rPr>
              <w:t>2、中标方须对合同中规定的所有产品，提供经调试、试运行、验收合格后不少于72个月质保期，质保期内免费维修，工程竣工验收合格之日起90天内出现质量问题，整机包换。</w:t>
            </w:r>
          </w:p>
          <w:p w14:paraId="154E4D1D">
            <w:pPr>
              <w:keepNext w:val="0"/>
              <w:keepLines w:val="0"/>
              <w:pageBreakBefore w:val="0"/>
              <w:kinsoku/>
              <w:wordWrap/>
              <w:overflowPunct/>
              <w:topLinePunct w:val="0"/>
              <w:bidi w:val="0"/>
              <w:spacing w:line="240" w:lineRule="auto"/>
              <w:jc w:val="both"/>
              <w:textAlignment w:val="auto"/>
              <w:rPr>
                <w:rFonts w:ascii="宋体" w:hAnsi="宋体" w:eastAsia="宋体"/>
                <w:snapToGrid w:val="0"/>
                <w:color w:val="auto"/>
                <w:kern w:val="28"/>
                <w:sz w:val="21"/>
                <w:szCs w:val="21"/>
              </w:rPr>
            </w:pPr>
            <w:r>
              <w:rPr>
                <w:rFonts w:hint="eastAsia" w:ascii="宋体" w:hAnsi="宋体" w:eastAsia="宋体"/>
                <w:snapToGrid w:val="0"/>
                <w:color w:val="auto"/>
                <w:kern w:val="28"/>
                <w:sz w:val="21"/>
                <w:szCs w:val="21"/>
              </w:rPr>
              <w:t>3、在质保期内的工作应包括对所有设备常规检查。保修期内，</w:t>
            </w:r>
            <w:r>
              <w:rPr>
                <w:rFonts w:hint="eastAsia" w:ascii="宋体" w:hAnsi="宋体" w:eastAsia="宋体"/>
                <w:snapToGrid w:val="0"/>
                <w:color w:val="auto"/>
                <w:kern w:val="28"/>
                <w:sz w:val="21"/>
                <w:szCs w:val="21"/>
                <w:lang w:val="en-US" w:eastAsia="zh-CN"/>
              </w:rPr>
              <w:t>中标方</w:t>
            </w:r>
            <w:r>
              <w:rPr>
                <w:rFonts w:hint="eastAsia" w:ascii="宋体" w:hAnsi="宋体" w:eastAsia="宋体"/>
                <w:snapToGrid w:val="0"/>
                <w:color w:val="auto"/>
                <w:kern w:val="28"/>
                <w:sz w:val="21"/>
                <w:szCs w:val="21"/>
              </w:rPr>
              <w:t>在每一个冷、热期，在空调使用初及运行中对系统进行一次总体检测和维护保养。</w:t>
            </w:r>
          </w:p>
          <w:p w14:paraId="622BC26C">
            <w:pPr>
              <w:widowControl/>
              <w:autoSpaceDE w:val="0"/>
              <w:autoSpaceDN w:val="0"/>
              <w:adjustRightInd w:val="0"/>
              <w:snapToGrid w:val="0"/>
              <w:spacing w:line="360" w:lineRule="auto"/>
              <w:jc w:val="left"/>
              <w:rPr>
                <w:rFonts w:hint="eastAsia" w:ascii="宋体" w:hAnsi="宋体" w:eastAsia="宋体" w:cs="宋体"/>
                <w:snapToGrid w:val="0"/>
                <w:color w:val="auto"/>
                <w:kern w:val="0"/>
                <w:sz w:val="21"/>
                <w:szCs w:val="21"/>
                <w:lang w:val="zh-CN"/>
              </w:rPr>
            </w:pPr>
            <w:r>
              <w:rPr>
                <w:rFonts w:hint="eastAsia" w:ascii="宋体" w:hAnsi="宋体" w:eastAsia="宋体"/>
                <w:snapToGrid w:val="0"/>
                <w:color w:val="auto"/>
                <w:kern w:val="28"/>
                <w:sz w:val="21"/>
                <w:szCs w:val="21"/>
              </w:rPr>
              <w:t>4、在质量保证期满时,中标方和</w:t>
            </w:r>
            <w:r>
              <w:rPr>
                <w:rFonts w:hint="eastAsia" w:ascii="宋体" w:hAnsi="宋体" w:eastAsia="宋体"/>
                <w:snapToGrid w:val="0"/>
                <w:color w:val="auto"/>
                <w:kern w:val="28"/>
                <w:sz w:val="21"/>
                <w:szCs w:val="21"/>
                <w:lang w:val="en-US" w:eastAsia="zh-CN"/>
              </w:rPr>
              <w:t>招标方</w:t>
            </w:r>
            <w:r>
              <w:rPr>
                <w:rFonts w:hint="eastAsia" w:ascii="宋体" w:hAnsi="宋体" w:eastAsia="宋体"/>
                <w:snapToGrid w:val="0"/>
                <w:color w:val="auto"/>
                <w:kern w:val="28"/>
                <w:sz w:val="21"/>
                <w:szCs w:val="21"/>
              </w:rPr>
              <w:t>将对设备进行一次全面测试，直至运行无故障正常运行</w:t>
            </w:r>
            <w:r>
              <w:rPr>
                <w:rFonts w:hint="eastAsia" w:ascii="宋体" w:hAnsi="宋体"/>
                <w:snapToGrid w:val="0"/>
                <w:color w:val="auto"/>
                <w:kern w:val="28"/>
                <w:sz w:val="21"/>
                <w:szCs w:val="21"/>
                <w:lang w:eastAsia="zh-CN"/>
              </w:rPr>
              <w:t>，</w:t>
            </w:r>
            <w:r>
              <w:rPr>
                <w:rFonts w:hint="eastAsia" w:ascii="宋体" w:hAnsi="宋体" w:eastAsia="宋体"/>
                <w:snapToGrid w:val="0"/>
                <w:color w:val="auto"/>
                <w:kern w:val="28"/>
                <w:sz w:val="21"/>
                <w:szCs w:val="21"/>
              </w:rPr>
              <w:t>任何故障须由中标方自费解决并取得采购人的认可。</w:t>
            </w:r>
          </w:p>
        </w:tc>
      </w:tr>
      <w:tr w14:paraId="2AAE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14:paraId="691A74E2">
            <w:pPr>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5</w:t>
            </w:r>
          </w:p>
        </w:tc>
        <w:tc>
          <w:tcPr>
            <w:tcW w:w="1682" w:type="dxa"/>
            <w:vAlign w:val="center"/>
          </w:tcPr>
          <w:p w14:paraId="2DA0381B">
            <w:pPr>
              <w:widowControl/>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培训要求</w:t>
            </w:r>
          </w:p>
        </w:tc>
        <w:tc>
          <w:tcPr>
            <w:tcW w:w="1080" w:type="dxa"/>
            <w:vAlign w:val="top"/>
          </w:tcPr>
          <w:p w14:paraId="4F10E3CB">
            <w:pPr>
              <w:widowControl/>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w:t>
            </w:r>
          </w:p>
        </w:tc>
        <w:tc>
          <w:tcPr>
            <w:tcW w:w="6568" w:type="dxa"/>
            <w:vAlign w:val="center"/>
          </w:tcPr>
          <w:p w14:paraId="523F0B65">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snapToGrid w:val="0"/>
                <w:color w:val="auto"/>
                <w:kern w:val="0"/>
                <w:sz w:val="21"/>
                <w:szCs w:val="21"/>
                <w:lang w:val="zh-CN"/>
              </w:rPr>
            </w:pPr>
            <w:r>
              <w:rPr>
                <w:rFonts w:hint="eastAsia" w:ascii="宋体" w:hAnsi="宋体" w:cs="宋体"/>
                <w:snapToGrid w:val="0"/>
                <w:color w:val="000000" w:themeColor="text1"/>
                <w:kern w:val="0"/>
                <w:sz w:val="21"/>
                <w:szCs w:val="21"/>
                <w:lang w:val="en-US" w:eastAsia="zh-CN"/>
                <w14:textFill>
                  <w14:solidFill>
                    <w14:schemeClr w14:val="tx1"/>
                  </w14:solidFill>
                </w14:textFill>
              </w:rPr>
              <w:t>无</w:t>
            </w:r>
          </w:p>
        </w:tc>
      </w:tr>
      <w:tr w14:paraId="6D41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14:paraId="2CB0F302">
            <w:pPr>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6</w:t>
            </w:r>
          </w:p>
        </w:tc>
        <w:tc>
          <w:tcPr>
            <w:tcW w:w="1682" w:type="dxa"/>
            <w:vAlign w:val="center"/>
          </w:tcPr>
          <w:p w14:paraId="2B796D41">
            <w:pPr>
              <w:widowControl/>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验收标准</w:t>
            </w:r>
          </w:p>
        </w:tc>
        <w:tc>
          <w:tcPr>
            <w:tcW w:w="1080" w:type="dxa"/>
            <w:vAlign w:val="top"/>
          </w:tcPr>
          <w:p w14:paraId="62511A6B">
            <w:pPr>
              <w:widowControl/>
              <w:autoSpaceDE w:val="0"/>
              <w:autoSpaceDN w:val="0"/>
              <w:adjustRightInd w:val="0"/>
              <w:snapToGrid w:val="0"/>
              <w:jc w:val="center"/>
              <w:rPr>
                <w:rFonts w:hint="eastAsia" w:ascii="宋体" w:hAnsi="宋体" w:eastAsia="宋体" w:cs="宋体"/>
                <w:snapToGrid w:val="0"/>
                <w:color w:val="auto"/>
                <w:kern w:val="0"/>
                <w:sz w:val="21"/>
                <w:szCs w:val="21"/>
                <w:lang w:val="zh-CN"/>
              </w:rPr>
            </w:pPr>
            <w:r>
              <w:rPr>
                <w:rFonts w:hint="eastAsia" w:ascii="宋体" w:hAnsi="宋体" w:eastAsia="宋体" w:cs="宋体"/>
                <w:snapToGrid w:val="0"/>
                <w:kern w:val="0"/>
                <w:sz w:val="21"/>
                <w:szCs w:val="21"/>
                <w:lang w:val="zh-CN"/>
              </w:rPr>
              <w:t>★</w:t>
            </w:r>
          </w:p>
        </w:tc>
        <w:tc>
          <w:tcPr>
            <w:tcW w:w="6568" w:type="dxa"/>
            <w:vAlign w:val="center"/>
          </w:tcPr>
          <w:p w14:paraId="14C1860C">
            <w:pPr>
              <w:keepNext w:val="0"/>
              <w:keepLines w:val="0"/>
              <w:pageBreakBefore w:val="0"/>
              <w:widowControl/>
              <w:numPr>
                <w:ilvl w:val="0"/>
                <w:numId w:val="1"/>
              </w:numPr>
              <w:kinsoku/>
              <w:wordWrap/>
              <w:overflowPunct/>
              <w:topLinePunct w:val="0"/>
              <w:autoSpaceDE w:val="0"/>
              <w:autoSpaceDN w:val="0"/>
              <w:bidi w:val="0"/>
              <w:adjustRightInd w:val="0"/>
              <w:snapToGrid w:val="0"/>
              <w:spacing w:line="240" w:lineRule="auto"/>
              <w:jc w:val="both"/>
              <w:textAlignment w:val="auto"/>
              <w:rPr>
                <w:rFonts w:hint="eastAsia" w:ascii="宋体" w:hAnsi="宋体" w:cs="宋体"/>
                <w:snapToGrid w:val="0"/>
                <w:kern w:val="0"/>
                <w:sz w:val="21"/>
                <w:szCs w:val="21"/>
                <w:lang w:val="en-US" w:eastAsia="zh-CN"/>
              </w:rPr>
            </w:pPr>
            <w:r>
              <w:rPr>
                <w:rFonts w:hint="eastAsia" w:ascii="宋体" w:hAnsi="宋体" w:cs="宋体"/>
                <w:snapToGrid w:val="0"/>
                <w:kern w:val="0"/>
                <w:sz w:val="21"/>
                <w:szCs w:val="21"/>
                <w:lang w:val="en-US" w:eastAsia="zh-CN"/>
              </w:rPr>
              <w:t>实物满足标的参数</w:t>
            </w:r>
          </w:p>
          <w:p w14:paraId="4BD9B496">
            <w:pPr>
              <w:pStyle w:val="2"/>
              <w:numPr>
                <w:ilvl w:val="0"/>
                <w:numId w:val="1"/>
              </w:numPr>
              <w:jc w:val="both"/>
              <w:rPr>
                <w:rFonts w:hint="eastAsia" w:ascii="宋体" w:hAnsi="宋体" w:eastAsia="宋体" w:cs="宋体"/>
                <w:snapToGrid w:val="0"/>
                <w:color w:val="auto"/>
                <w:kern w:val="0"/>
                <w:sz w:val="21"/>
                <w:szCs w:val="21"/>
                <w:lang w:val="zh-CN"/>
              </w:rPr>
            </w:pPr>
            <w:r>
              <w:rPr>
                <w:rFonts w:hint="eastAsia"/>
                <w:lang w:val="en-US" w:eastAsia="zh-CN"/>
              </w:rPr>
              <w:t>安全过程规范且使用效果良好</w:t>
            </w:r>
          </w:p>
        </w:tc>
      </w:tr>
      <w:tr w14:paraId="2764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14:paraId="10CED918">
            <w:pPr>
              <w:autoSpaceDE w:val="0"/>
              <w:autoSpaceDN w:val="0"/>
              <w:adjustRightInd w:val="0"/>
              <w:snapToGrid w:val="0"/>
              <w:jc w:val="center"/>
              <w:rPr>
                <w:rFonts w:hint="eastAsia" w:ascii="宋体" w:hAnsi="宋体" w:eastAsia="宋体" w:cs="宋体"/>
                <w:snapToGrid w:val="0"/>
                <w:kern w:val="0"/>
                <w:sz w:val="21"/>
                <w:szCs w:val="21"/>
                <w:lang w:val="zh-CN" w:eastAsia="zh-CN" w:bidi="ar-SA"/>
              </w:rPr>
            </w:pPr>
            <w:r>
              <w:rPr>
                <w:rFonts w:hint="eastAsia" w:ascii="宋体" w:hAnsi="宋体" w:cs="宋体"/>
                <w:snapToGrid w:val="0"/>
                <w:kern w:val="0"/>
                <w:sz w:val="21"/>
                <w:szCs w:val="21"/>
                <w:lang w:val="en-US" w:eastAsia="zh-CN"/>
              </w:rPr>
              <w:t>7</w:t>
            </w:r>
          </w:p>
        </w:tc>
        <w:tc>
          <w:tcPr>
            <w:tcW w:w="1682" w:type="dxa"/>
            <w:vAlign w:val="center"/>
          </w:tcPr>
          <w:p w14:paraId="2BC5FD72">
            <w:pPr>
              <w:widowControl/>
              <w:autoSpaceDE w:val="0"/>
              <w:autoSpaceDN w:val="0"/>
              <w:adjustRightInd w:val="0"/>
              <w:snapToGrid w:val="0"/>
              <w:jc w:val="center"/>
              <w:rPr>
                <w:rFonts w:hint="eastAsia" w:ascii="宋体" w:hAnsi="宋体" w:eastAsia="宋体" w:cs="宋体"/>
                <w:snapToGrid w:val="0"/>
                <w:kern w:val="0"/>
                <w:sz w:val="21"/>
                <w:szCs w:val="21"/>
                <w:lang w:val="zh-CN" w:eastAsia="zh-CN" w:bidi="ar-SA"/>
              </w:rPr>
            </w:pPr>
            <w:r>
              <w:rPr>
                <w:rFonts w:hint="eastAsia" w:ascii="宋体" w:hAnsi="宋体" w:eastAsia="宋体" w:cs="宋体"/>
                <w:snapToGrid w:val="0"/>
                <w:kern w:val="0"/>
                <w:sz w:val="21"/>
                <w:szCs w:val="21"/>
                <w:lang w:val="zh-CN"/>
              </w:rPr>
              <w:t>交货/服务/建设地点</w:t>
            </w:r>
          </w:p>
        </w:tc>
        <w:tc>
          <w:tcPr>
            <w:tcW w:w="1080" w:type="dxa"/>
            <w:vAlign w:val="top"/>
          </w:tcPr>
          <w:p w14:paraId="7C4E9841">
            <w:pPr>
              <w:widowControl/>
              <w:autoSpaceDE w:val="0"/>
              <w:autoSpaceDN w:val="0"/>
              <w:adjustRightInd w:val="0"/>
              <w:snapToGrid w:val="0"/>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zh-CN"/>
              </w:rPr>
              <w:t>★</w:t>
            </w:r>
          </w:p>
        </w:tc>
        <w:tc>
          <w:tcPr>
            <w:tcW w:w="6568" w:type="dxa"/>
            <w:vAlign w:val="center"/>
          </w:tcPr>
          <w:p w14:paraId="790B2D08">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 w:val="21"/>
                <w:szCs w:val="21"/>
                <w:lang w:val="en-US" w:eastAsia="zh-CN"/>
              </w:rPr>
              <w:t>安徽省芜湖市湾沚区永和路一号安徽信息工程学院</w:t>
            </w:r>
          </w:p>
        </w:tc>
      </w:tr>
      <w:tr w14:paraId="6667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27" w:type="dxa"/>
            <w:vAlign w:val="center"/>
          </w:tcPr>
          <w:p w14:paraId="1294ADDD">
            <w:pPr>
              <w:autoSpaceDE w:val="0"/>
              <w:autoSpaceDN w:val="0"/>
              <w:adjustRightInd w:val="0"/>
              <w:snapToGrid w:val="0"/>
              <w:jc w:val="center"/>
              <w:rPr>
                <w:rFonts w:hint="eastAsia" w:ascii="宋体" w:hAnsi="宋体" w:eastAsia="宋体" w:cs="宋体"/>
                <w:snapToGrid w:val="0"/>
                <w:kern w:val="0"/>
                <w:sz w:val="21"/>
                <w:szCs w:val="21"/>
                <w:lang w:val="en-US" w:eastAsia="zh-CN"/>
              </w:rPr>
            </w:pPr>
            <w:r>
              <w:rPr>
                <w:rFonts w:hint="eastAsia" w:ascii="宋体" w:hAnsi="宋体" w:cs="宋体"/>
                <w:snapToGrid w:val="0"/>
                <w:kern w:val="0"/>
                <w:sz w:val="21"/>
                <w:szCs w:val="21"/>
                <w:lang w:val="en-US" w:eastAsia="zh-CN"/>
              </w:rPr>
              <w:t>8</w:t>
            </w:r>
          </w:p>
        </w:tc>
        <w:tc>
          <w:tcPr>
            <w:tcW w:w="1682" w:type="dxa"/>
            <w:vAlign w:val="center"/>
          </w:tcPr>
          <w:p w14:paraId="38066DC0">
            <w:pPr>
              <w:widowControl/>
              <w:autoSpaceDE w:val="0"/>
              <w:autoSpaceDN w:val="0"/>
              <w:adjustRightInd w:val="0"/>
              <w:snapToGrid w:val="0"/>
              <w:jc w:val="center"/>
              <w:rPr>
                <w:rFonts w:hint="eastAsia"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lang w:val="en-US" w:eastAsia="zh-CN"/>
              </w:rPr>
              <w:t>付款方式</w:t>
            </w:r>
          </w:p>
        </w:tc>
        <w:tc>
          <w:tcPr>
            <w:tcW w:w="1080" w:type="dxa"/>
            <w:vAlign w:val="center"/>
          </w:tcPr>
          <w:p w14:paraId="1F742EBB">
            <w:pPr>
              <w:widowControl/>
              <w:autoSpaceDE w:val="0"/>
              <w:autoSpaceDN w:val="0"/>
              <w:adjustRightInd w:val="0"/>
              <w:snapToGrid w:val="0"/>
              <w:jc w:val="center"/>
              <w:rPr>
                <w:rFonts w:hint="eastAsia" w:ascii="宋体" w:hAnsi="宋体" w:eastAsia="宋体" w:cs="宋体"/>
                <w:snapToGrid w:val="0"/>
                <w:kern w:val="0"/>
                <w:sz w:val="21"/>
                <w:szCs w:val="21"/>
                <w:lang w:val="zh-CN"/>
              </w:rPr>
            </w:pPr>
          </w:p>
        </w:tc>
        <w:tc>
          <w:tcPr>
            <w:tcW w:w="6568" w:type="dxa"/>
            <w:vAlign w:val="center"/>
          </w:tcPr>
          <w:p w14:paraId="29573207">
            <w:pPr>
              <w:pStyle w:val="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napToGrid w:val="0"/>
                <w:kern w:val="0"/>
                <w:sz w:val="21"/>
                <w:szCs w:val="21"/>
                <w:lang w:val="zh-CN"/>
              </w:rPr>
            </w:pPr>
            <w:r>
              <w:rPr>
                <w:rFonts w:hint="eastAsia" w:ascii="宋体" w:hAnsi="宋体" w:eastAsia="宋体" w:cs="宋体"/>
                <w:snapToGrid w:val="0"/>
                <w:kern w:val="0"/>
                <w:sz w:val="21"/>
                <w:szCs w:val="21"/>
                <w:lang w:val="zh-CN" w:eastAsia="zh-CN" w:bidi="ar-SA"/>
              </w:rPr>
              <w:t>验收合格且收到供应商等额发票后，</w:t>
            </w:r>
            <w:r>
              <w:rPr>
                <w:rFonts w:hint="eastAsia" w:ascii="宋体" w:hAnsi="宋体" w:cs="宋体"/>
                <w:snapToGrid w:val="0"/>
                <w:kern w:val="0"/>
                <w:sz w:val="21"/>
                <w:szCs w:val="21"/>
                <w:lang w:val="en-US" w:eastAsia="zh-CN" w:bidi="ar-SA"/>
              </w:rPr>
              <w:t>30</w:t>
            </w:r>
            <w:r>
              <w:rPr>
                <w:rFonts w:hint="eastAsia" w:ascii="宋体" w:hAnsi="宋体" w:eastAsia="宋体" w:cs="宋体"/>
                <w:snapToGrid w:val="0"/>
                <w:kern w:val="0"/>
                <w:sz w:val="21"/>
                <w:szCs w:val="21"/>
                <w:lang w:val="zh-CN" w:eastAsia="zh-CN" w:bidi="ar-SA"/>
              </w:rPr>
              <w:t>个日历日内通过转账形式支付合同总额95%，剩余5%质保期满后付清。</w:t>
            </w:r>
          </w:p>
        </w:tc>
      </w:tr>
    </w:tbl>
    <w:p w14:paraId="41F4C9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20B8F"/>
    <w:multiLevelType w:val="singleLevel"/>
    <w:tmpl w:val="89F20B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44F97"/>
    <w:rsid w:val="12044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toc 7"/>
    <w:basedOn w:val="1"/>
    <w:next w:val="1"/>
    <w:qFormat/>
    <w:uiPriority w:val="0"/>
    <w:pPr>
      <w:ind w:left="1260"/>
    </w:pPr>
    <w:rPr>
      <w:sz w:val="18"/>
      <w:szCs w:val="18"/>
    </w:rPr>
  </w:style>
  <w:style w:type="paragraph" w:styleId="4">
    <w:name w:val="Body Text"/>
    <w:basedOn w:val="1"/>
    <w:qFormat/>
    <w:uiPriority w:val="0"/>
    <w:pPr>
      <w:spacing w:after="120"/>
    </w:pPr>
    <w:rPr>
      <w:sz w:val="28"/>
    </w:rPr>
  </w:style>
  <w:style w:type="paragraph" w:styleId="5">
    <w:name w:val="Body Text Indent"/>
    <w:basedOn w:val="1"/>
    <w:next w:val="6"/>
    <w:qFormat/>
    <w:uiPriority w:val="0"/>
    <w:pPr>
      <w:spacing w:after="120"/>
      <w:ind w:left="420" w:leftChars="200"/>
    </w:pPr>
  </w:style>
  <w:style w:type="paragraph" w:styleId="6">
    <w:name w:val="envelope return"/>
    <w:basedOn w:val="1"/>
    <w:next w:val="3"/>
    <w:qFormat/>
    <w:uiPriority w:val="99"/>
    <w:pPr>
      <w:snapToGrid w:val="0"/>
    </w:pPr>
    <w:rPr>
      <w:rFonts w:ascii="Arial" w:hAnsi="Arial" w:cs="Arial"/>
    </w:rPr>
  </w:style>
  <w:style w:type="paragraph" w:styleId="7">
    <w:name w:val="Body Text First Indent 2"/>
    <w:basedOn w:val="5"/>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2025-07-03T03:23:00Z</dcterms:created>
  <dc:creator>神光毓逍遥</dc:creator>
  <cp:lastModifiedBy>神光毓逍遥</cp:lastModifiedBy>
  <dcterms:modified xsi:type="dcterms:W3CDTF">2025-07-03T03:25:41Z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5F241EC2C6314548B90F51FB5FAB2AC0_11</vt:lpwstr>
  </property>
  <property fmtid="{D5CDD505-2E9C-101B-9397-08002B2CF9AE}" pid="4" name="KSOTemplateDocerSaveRecord">
    <vt:lpwstr>eyJoZGlkIjoiYTQwMGUzY2RmNDBkMTgzMzJjMGRiZjYzODgwZDhlNDAiLCJ1c2VySWQiOiI1OTgzMzg3MTMifQ==</vt:lpwstr>
  </property>
</Properties>
</file>