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right="0" w:rightChars="0"/>
        <w:jc w:val="center"/>
        <w:rPr>
          <w:rFonts w:hint="default" w:ascii="宋体" w:hAnsi="宋体" w:eastAsia="宋体" w:cs="宋体"/>
          <w:b/>
          <w:bCs/>
          <w:color w:val="000000"/>
          <w:spacing w:val="0"/>
          <w:w w:val="100"/>
          <w:position w:val="0"/>
          <w:sz w:val="32"/>
          <w:szCs w:val="32"/>
          <w:u w:val="none"/>
          <w:shd w:val="clear" w:color="auto" w:fill="auto"/>
          <w:lang w:val="en-US" w:eastAsia="zh-CN" w:bidi="zh-TW"/>
        </w:rPr>
      </w:pPr>
      <w:r>
        <w:rPr>
          <w:rFonts w:hint="eastAsia" w:cs="宋体"/>
          <w:b/>
          <w:bCs/>
          <w:color w:val="000000"/>
          <w:spacing w:val="0"/>
          <w:w w:val="100"/>
          <w:position w:val="0"/>
          <w:sz w:val="32"/>
          <w:szCs w:val="32"/>
          <w:u w:val="none"/>
          <w:shd w:val="clear" w:color="auto" w:fill="auto"/>
          <w:lang w:val="en-US" w:eastAsia="zh-CN" w:bidi="zh-TW"/>
        </w:rPr>
        <w:t>技术参数</w:t>
      </w:r>
    </w:p>
    <w:p>
      <w:pPr>
        <w:pStyle w:val="2"/>
        <w:rPr>
          <w:rFonts w:hint="eastAsia" w:ascii="宋体" w:hAnsi="宋体" w:eastAsia="宋体" w:cs="宋体"/>
          <w:color w:val="000000"/>
          <w:spacing w:val="0"/>
          <w:w w:val="100"/>
          <w:position w:val="0"/>
          <w:sz w:val="24"/>
          <w:szCs w:val="24"/>
          <w:u w:val="none"/>
          <w:shd w:val="clear" w:color="auto" w:fill="auto"/>
          <w:lang w:val="zh-TW" w:eastAsia="zh-TW" w:bidi="zh-TW"/>
        </w:rPr>
      </w:pPr>
    </w:p>
    <w:p>
      <w:pPr>
        <w:rPr>
          <w:rFonts w:hint="eastAsia"/>
          <w:lang w:val="zh-TW" w:eastAsia="zh-TW"/>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000000"/>
          <w:spacing w:val="0"/>
          <w:w w:val="100"/>
          <w:position w:val="0"/>
          <w:sz w:val="24"/>
          <w:szCs w:val="24"/>
          <w:u w:val="none"/>
          <w:shd w:val="clear" w:color="auto" w:fill="auto"/>
          <w:lang w:val="zh-TW" w:eastAsia="zh-TW" w:bidi="zh-TW"/>
        </w:rPr>
      </w:pPr>
      <w:r>
        <w:rPr>
          <w:rFonts w:hint="eastAsia" w:ascii="宋体" w:hAnsi="宋体" w:eastAsia="宋体" w:cs="宋体"/>
          <w:b/>
          <w:bCs/>
          <w:color w:val="000000"/>
          <w:spacing w:val="0"/>
          <w:w w:val="100"/>
          <w:position w:val="0"/>
          <w:sz w:val="24"/>
          <w:szCs w:val="24"/>
          <w:u w:val="none"/>
          <w:shd w:val="clear" w:color="auto" w:fill="auto"/>
          <w:lang w:val="zh-TW" w:eastAsia="zh-TW" w:bidi="zh-TW"/>
        </w:rPr>
        <w:t>封皮技术参数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070"/>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rPr>
              <w:t>编号</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rPr>
              <w:t>样本名称</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1</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尺寸</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 xml:space="preserve">对折后 </w:t>
            </w:r>
            <w:r>
              <w:rPr>
                <w:rFonts w:hint="eastAsia" w:ascii="宋体" w:hAnsi="宋体" w:eastAsia="宋体" w:cs="宋体"/>
                <w:color w:val="000000"/>
                <w:spacing w:val="0"/>
                <w:w w:val="100"/>
                <w:position w:val="0"/>
                <w:sz w:val="24"/>
                <w:szCs w:val="24"/>
                <w:lang w:val="en-US" w:eastAsia="en-US" w:bidi="en-US"/>
              </w:rPr>
              <w:t>25.5cm x 19cm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2</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封皮</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采用聚氯乙稀针织布基发泡人造革，密度</w:t>
            </w:r>
            <w:r>
              <w:rPr>
                <w:rFonts w:hint="eastAsia" w:ascii="宋体" w:hAnsi="宋体" w:eastAsia="宋体" w:cs="宋体"/>
                <w:color w:val="000000"/>
                <w:spacing w:val="0"/>
                <w:w w:val="100"/>
                <w:position w:val="0"/>
                <w:sz w:val="24"/>
                <w:szCs w:val="24"/>
                <w:lang w:val="en-US" w:eastAsia="zh-CN"/>
              </w:rPr>
              <w:t>为</w:t>
            </w:r>
            <w:r>
              <w:rPr>
                <w:rFonts w:hint="eastAsia" w:ascii="宋体" w:hAnsi="宋体" w:eastAsia="宋体" w:cs="宋体"/>
                <w:color w:val="000000"/>
                <w:spacing w:val="0"/>
                <w:w w:val="100"/>
                <w:position w:val="0"/>
                <w:sz w:val="24"/>
                <w:szCs w:val="24"/>
                <w:lang w:val="en-US" w:eastAsia="en-US" w:bidi="en-US"/>
              </w:rPr>
              <w:t>1.4g/m3,</w:t>
            </w:r>
            <w:r>
              <w:rPr>
                <w:rFonts w:hint="eastAsia" w:ascii="宋体" w:hAnsi="宋体" w:eastAsia="宋体" w:cs="宋体"/>
                <w:color w:val="000000"/>
                <w:spacing w:val="0"/>
                <w:w w:val="100"/>
                <w:position w:val="0"/>
                <w:sz w:val="24"/>
                <w:szCs w:val="24"/>
              </w:rPr>
              <w:t>色号为老蓝色。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3</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内垫纸板</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采用国家环保认证纸板，厚度为</w:t>
            </w:r>
            <w:r>
              <w:rPr>
                <w:rFonts w:hint="eastAsia" w:ascii="宋体" w:hAnsi="宋体" w:eastAsia="宋体" w:cs="宋体"/>
                <w:color w:val="000000"/>
                <w:spacing w:val="0"/>
                <w:w w:val="100"/>
                <w:position w:val="0"/>
                <w:sz w:val="24"/>
                <w:szCs w:val="24"/>
                <w:lang w:val="en-US" w:eastAsia="en-US" w:bidi="en-US"/>
              </w:rPr>
              <w:t>2.3mm</w:t>
            </w:r>
            <w:r>
              <w:rPr>
                <w:rFonts w:hint="eastAsia" w:ascii="宋体" w:hAnsi="宋体" w:eastAsia="宋体" w:cs="宋体"/>
                <w:color w:val="000000"/>
                <w:spacing w:val="0"/>
                <w:w w:val="100"/>
                <w:position w:val="0"/>
                <w:sz w:val="24"/>
                <w:szCs w:val="24"/>
              </w:rPr>
              <w:t>的灰白色工业纸板，木浆含量为70%, 弹性好不易变形。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4</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白布下所垫纸板</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采用国家环保认证纸板，厚度为</w:t>
            </w:r>
            <w:r>
              <w:rPr>
                <w:rFonts w:hint="eastAsia" w:ascii="宋体" w:hAnsi="宋体" w:eastAsia="宋体" w:cs="宋体"/>
                <w:color w:val="000000"/>
                <w:spacing w:val="0"/>
                <w:w w:val="100"/>
                <w:position w:val="0"/>
                <w:sz w:val="24"/>
                <w:szCs w:val="24"/>
                <w:lang w:val="en-US" w:eastAsia="en-US" w:bidi="en-US"/>
              </w:rPr>
              <w:t>1.2mm</w:t>
            </w:r>
            <w:r>
              <w:rPr>
                <w:rFonts w:hint="eastAsia" w:ascii="宋体" w:hAnsi="宋体" w:eastAsia="宋体" w:cs="宋体"/>
                <w:color w:val="000000"/>
                <w:spacing w:val="0"/>
                <w:w w:val="100"/>
                <w:position w:val="0"/>
                <w:sz w:val="24"/>
                <w:szCs w:val="24"/>
              </w:rPr>
              <w:t>的灰白色工业纸板，木浆含量为70%,弹性好不易变形。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5</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透明膜</w:t>
            </w:r>
          </w:p>
        </w:tc>
        <w:tc>
          <w:tcPr>
            <w:tcW w:w="5633" w:type="dxa"/>
            <w:vAlign w:val="center"/>
          </w:tcPr>
          <w:p>
            <w:pPr>
              <w:pStyle w:val="8"/>
              <w:keepNext w:val="0"/>
              <w:keepLines w:val="0"/>
              <w:pageBreakBefore w:val="0"/>
              <w:widowControl w:val="0"/>
              <w:shd w:val="clear" w:color="auto" w:fill="auto"/>
              <w:tabs>
                <w:tab w:val="left" w:pos="3408"/>
              </w:tabs>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釆用23丝真品体膜。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6</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封皮里面</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丝绸带釆用红色彩带，密度为18条，宽度为</w:t>
            </w:r>
            <w:r>
              <w:rPr>
                <w:rFonts w:hint="eastAsia" w:ascii="宋体" w:hAnsi="宋体" w:eastAsia="宋体" w:cs="宋体"/>
                <w:color w:val="000000"/>
                <w:spacing w:val="0"/>
                <w:w w:val="100"/>
                <w:position w:val="0"/>
                <w:sz w:val="24"/>
                <w:szCs w:val="24"/>
                <w:lang w:val="en-US" w:eastAsia="en-US" w:bidi="en-US"/>
              </w:rPr>
              <w:t>1cm；</w:t>
            </w:r>
            <w:r>
              <w:rPr>
                <w:rFonts w:hint="eastAsia" w:ascii="宋体" w:hAnsi="宋体" w:eastAsia="宋体" w:cs="宋体"/>
                <w:color w:val="000000"/>
                <w:spacing w:val="0"/>
                <w:w w:val="100"/>
                <w:position w:val="0"/>
                <w:sz w:val="24"/>
                <w:szCs w:val="24"/>
              </w:rPr>
              <w:t>纯白色绸</w:t>
            </w:r>
            <w:r>
              <w:rPr>
                <w:rFonts w:hint="eastAsia" w:ascii="宋体" w:hAnsi="宋体" w:eastAsia="宋体" w:cs="宋体"/>
                <w:color w:val="000000"/>
                <w:spacing w:val="0"/>
                <w:w w:val="100"/>
                <w:position w:val="0"/>
                <w:sz w:val="24"/>
                <w:szCs w:val="24"/>
                <w:lang w:val="en-US" w:eastAsia="zh-CN"/>
              </w:rPr>
              <w:t>布，</w:t>
            </w:r>
            <w:r>
              <w:rPr>
                <w:rFonts w:hint="eastAsia" w:ascii="宋体" w:hAnsi="宋体" w:eastAsia="宋体" w:cs="宋体"/>
                <w:color w:val="000000"/>
                <w:spacing w:val="0"/>
                <w:w w:val="100"/>
                <w:position w:val="0"/>
                <w:sz w:val="24"/>
                <w:szCs w:val="24"/>
              </w:rPr>
              <w:t>成份为100%涤纶，纱支为</w:t>
            </w:r>
            <w:r>
              <w:rPr>
                <w:rFonts w:hint="eastAsia" w:ascii="宋体" w:hAnsi="宋体" w:eastAsia="宋体" w:cs="宋体"/>
                <w:color w:val="000000"/>
                <w:spacing w:val="0"/>
                <w:w w:val="100"/>
                <w:position w:val="0"/>
                <w:sz w:val="24"/>
                <w:szCs w:val="24"/>
                <w:lang w:val="en-US" w:eastAsia="en-US" w:bidi="en-US"/>
              </w:rPr>
              <w:t>50D*75D,</w:t>
            </w:r>
            <w:r>
              <w:rPr>
                <w:rFonts w:hint="eastAsia" w:ascii="宋体" w:hAnsi="宋体" w:eastAsia="宋体" w:cs="宋体"/>
                <w:color w:val="000000"/>
                <w:spacing w:val="0"/>
                <w:w w:val="100"/>
                <w:position w:val="0"/>
                <w:sz w:val="24"/>
                <w:szCs w:val="24"/>
              </w:rPr>
              <w:t>克重为</w:t>
            </w:r>
            <w:r>
              <w:rPr>
                <w:rFonts w:hint="eastAsia" w:ascii="宋体" w:hAnsi="宋体" w:eastAsia="宋体" w:cs="宋体"/>
                <w:color w:val="000000"/>
                <w:spacing w:val="0"/>
                <w:w w:val="100"/>
                <w:position w:val="0"/>
                <w:sz w:val="24"/>
                <w:szCs w:val="24"/>
                <w:lang w:val="en-US" w:eastAsia="en-US" w:bidi="en-US"/>
              </w:rPr>
              <w:t xml:space="preserve">72g/m2, </w:t>
            </w:r>
            <w:r>
              <w:rPr>
                <w:rFonts w:hint="eastAsia" w:ascii="宋体" w:hAnsi="宋体" w:eastAsia="宋体" w:cs="宋体"/>
                <w:color w:val="000000"/>
                <w:spacing w:val="0"/>
                <w:w w:val="100"/>
                <w:position w:val="0"/>
                <w:sz w:val="24"/>
                <w:szCs w:val="24"/>
              </w:rPr>
              <w:t>亮度细致光滑。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7</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双面胶</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采用环保双面胶粘带，胶密度为10</w:t>
            </w:r>
            <w:r>
              <w:rPr>
                <w:rFonts w:hint="eastAsia" w:ascii="宋体" w:hAnsi="宋体" w:eastAsia="宋体" w:cs="宋体"/>
                <w:color w:val="000000"/>
                <w:spacing w:val="0"/>
                <w:w w:val="100"/>
                <w:position w:val="0"/>
                <w:sz w:val="24"/>
                <w:szCs w:val="24"/>
                <w:lang w:val="en-US" w:eastAsia="zh-CN"/>
              </w:rPr>
              <w:t>0</w:t>
            </w:r>
            <w:r>
              <w:rPr>
                <w:rFonts w:hint="eastAsia" w:ascii="宋体" w:hAnsi="宋体" w:eastAsia="宋体" w:cs="宋体"/>
                <w:color w:val="000000"/>
                <w:spacing w:val="0"/>
                <w:w w:val="100"/>
                <w:position w:val="0"/>
                <w:sz w:val="24"/>
                <w:szCs w:val="24"/>
              </w:rPr>
              <w:t>%， 将现场检验双面胶的粘合度。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8</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封皮烫金字</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封皮正面烫金字，采用高频热——烫金、模切。烫金字采用电化铝，温度调试到100度左右，保证烫金及字迹清晰流畅，位置居中，不存在左右偏差，不起金、不褪金。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9</w:t>
            </w:r>
          </w:p>
        </w:tc>
        <w:tc>
          <w:tcPr>
            <w:tcW w:w="207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外观包装</w:t>
            </w:r>
          </w:p>
        </w:tc>
        <w:tc>
          <w:tcPr>
            <w:tcW w:w="5633"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使用正规纸盒包装，外包装上不得注明厂家名称、地址、电话。</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内芯技术参数</w:t>
      </w:r>
      <w:r>
        <w:rPr>
          <w:rFonts w:hint="eastAsia" w:ascii="宋体" w:hAnsi="宋体" w:cs="Times New Roman"/>
          <w:b/>
          <w:bCs/>
          <w:kern w:val="2"/>
          <w:sz w:val="24"/>
          <w:szCs w:val="24"/>
          <w:highlight w:val="none"/>
          <w:lang w:val="en-US" w:eastAsia="zh-CN" w:bidi="ar-SA"/>
        </w:rPr>
        <w:t>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cs="Times New Roman"/>
          <w:kern w:val="2"/>
          <w:sz w:val="24"/>
          <w:szCs w:val="24"/>
          <w:highlight w:val="none"/>
          <w:lang w:val="en-US" w:eastAsia="zh-CN" w:bidi="ar-SA"/>
        </w:rPr>
        <w:t>1、毕业证书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w:t>
      </w:r>
      <w:r>
        <w:rPr>
          <w:rFonts w:hint="eastAsia" w:ascii="宋体" w:hAnsi="宋体" w:eastAsia="宋体" w:cs="Times New Roman"/>
          <w:kern w:val="2"/>
          <w:sz w:val="24"/>
          <w:szCs w:val="24"/>
          <w:highlight w:val="none"/>
          <w:lang w:val="en-US" w:eastAsia="zh-CN" w:bidi="ar-SA"/>
        </w:rPr>
        <w:t>《普通高校学历证书内芯》实际征订量多退少补，以合同约定为准，各种类证书的纸张与防伪工艺一致，证书内容分为毕业证书、结业证书、毕业证明书等。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en-US" w:bidi="ar-SA"/>
        </w:rPr>
      </w:pPr>
      <w:r>
        <w:rPr>
          <w:rFonts w:hint="eastAsia" w:ascii="宋体" w:hAnsi="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en-US" w:bidi="ar-SA"/>
        </w:rPr>
        <w:t>140g</w:t>
      </w:r>
      <w:r>
        <w:rPr>
          <w:rFonts w:hint="eastAsia" w:ascii="宋体" w:hAnsi="宋体" w:eastAsia="宋体" w:cs="Times New Roman"/>
          <w:kern w:val="2"/>
          <w:sz w:val="24"/>
          <w:szCs w:val="24"/>
          <w:highlight w:val="none"/>
          <w:lang w:val="en-US" w:eastAsia="zh-CN" w:bidi="ar-SA"/>
        </w:rPr>
        <w:t>彩纤水印专用纸</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内容参照教育部统一版本证书内芯样式；印刷防伪必须有且不限于以下防伪内容：“**证书”字样为红色防伪油墨；"**证书”字样下方有防伪微缩荧光字母线；长度</w:t>
      </w:r>
      <w:r>
        <w:rPr>
          <w:rFonts w:hint="eastAsia" w:ascii="宋体" w:hAnsi="宋体" w:eastAsia="宋体" w:cs="Times New Roman"/>
          <w:kern w:val="2"/>
          <w:sz w:val="24"/>
          <w:szCs w:val="24"/>
          <w:highlight w:val="none"/>
          <w:lang w:val="en-US" w:eastAsia="en-US" w:bidi="ar-SA"/>
        </w:rPr>
        <w:t>23.6cm,</w:t>
      </w:r>
      <w:r>
        <w:rPr>
          <w:rFonts w:hint="eastAsia" w:ascii="宋体" w:hAnsi="宋体" w:eastAsia="宋体" w:cs="Times New Roman"/>
          <w:kern w:val="2"/>
          <w:sz w:val="24"/>
          <w:szCs w:val="24"/>
          <w:highlight w:val="none"/>
          <w:lang w:val="en-US" w:eastAsia="zh-CN" w:bidi="ar-SA"/>
        </w:rPr>
        <w:t>高度</w:t>
      </w:r>
      <w:r>
        <w:rPr>
          <w:rFonts w:hint="eastAsia" w:ascii="宋体" w:hAnsi="宋体" w:eastAsia="宋体" w:cs="Times New Roman"/>
          <w:kern w:val="2"/>
          <w:sz w:val="24"/>
          <w:szCs w:val="24"/>
          <w:highlight w:val="none"/>
          <w:lang w:val="en-US" w:eastAsia="en-US" w:bidi="ar-SA"/>
        </w:rPr>
        <w:t>16.6cm。</w:t>
      </w:r>
    </w:p>
    <w:p>
      <w:pPr>
        <w:numPr>
          <w:ilvl w:val="0"/>
          <w:numId w:val="0"/>
        </w:numPr>
        <w:spacing w:line="360" w:lineRule="auto"/>
        <w:ind w:leftChars="0" w:firstLine="480" w:firstLineChars="200"/>
        <w:rPr>
          <w:rFonts w:hint="eastAsia"/>
          <w:lang w:val="en-US" w:eastAsia="en-US"/>
        </w:rPr>
      </w:pPr>
      <w:r>
        <w:rPr>
          <w:rFonts w:hint="eastAsia" w:ascii="宋体" w:hAnsi="宋体"/>
          <w:color w:val="000000" w:themeColor="text1"/>
          <w:sz w:val="24"/>
          <w:highlight w:val="none"/>
          <w:lang w:val="en-US" w:eastAsia="zh-CN"/>
          <w14:textFill>
            <w14:solidFill>
              <w14:schemeClr w14:val="tx1"/>
            </w14:solidFill>
          </w14:textFill>
        </w:rPr>
        <w:t>（3）版式内容要求：各类内芯版式内容根据校方要求印制，包含文字内容、版式设计、防伪标识等，具体可参照下图。（参照图片不可转发、外传，一经发现追究相关责任）</w:t>
      </w:r>
    </w:p>
    <w:p>
      <w:pPr>
        <w:rPr>
          <w:rFonts w:hint="eastAsia" w:eastAsia="宋体"/>
          <w:lang w:val="en-US" w:eastAsia="zh-CN"/>
        </w:rPr>
      </w:pPr>
      <w:r>
        <w:rPr>
          <w:rFonts w:hint="eastAsia" w:eastAsia="宋体"/>
          <w:lang w:val="en-US" w:eastAsia="zh-CN"/>
        </w:rPr>
        <w:drawing>
          <wp:inline distT="0" distB="0" distL="114300" distR="114300">
            <wp:extent cx="2964815" cy="2088515"/>
            <wp:effectExtent l="0" t="0" r="6985" b="6985"/>
            <wp:docPr id="4" name="图片 4" descr="毕业证书内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毕业证书内芯"/>
                    <pic:cNvPicPr>
                      <a:picLocks noChangeAspect="1"/>
                    </pic:cNvPicPr>
                  </pic:nvPicPr>
                  <pic:blipFill>
                    <a:blip r:embed="rId6"/>
                    <a:stretch>
                      <a:fillRect/>
                    </a:stretch>
                  </pic:blipFill>
                  <pic:spPr>
                    <a:xfrm>
                      <a:off x="0" y="0"/>
                      <a:ext cx="2964815" cy="208851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textAlignment w:val="auto"/>
        <w:rPr>
          <w:rFonts w:hint="eastAsia" w:cs="Times New Roman"/>
          <w:kern w:val="2"/>
          <w:sz w:val="24"/>
          <w:szCs w:val="24"/>
          <w:highlight w:val="none"/>
          <w:lang w:val="en-US" w:eastAsia="zh-CN" w:bidi="ar-SA"/>
        </w:rPr>
      </w:pPr>
      <w:r>
        <w:rPr>
          <w:rFonts w:hint="eastAsia" w:cs="Times New Roman"/>
          <w:kern w:val="2"/>
          <w:sz w:val="24"/>
          <w:szCs w:val="24"/>
          <w:highlight w:val="none"/>
          <w:lang w:val="en-US" w:eastAsia="zh-CN" w:bidi="ar-SA"/>
        </w:rPr>
        <w:t>学位证书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w:t>
      </w:r>
      <w:r>
        <w:rPr>
          <w:rFonts w:hint="eastAsia" w:ascii="宋体" w:hAnsi="宋体" w:eastAsia="宋体" w:cs="Times New Roman"/>
          <w:kern w:val="2"/>
          <w:sz w:val="24"/>
          <w:szCs w:val="24"/>
          <w:highlight w:val="none"/>
          <w:lang w:val="en-US" w:eastAsia="zh-CN" w:bidi="ar-SA"/>
        </w:rPr>
        <w:t>《学位证书内芯》实际征订量多退少补，以合同约定为准，各种类证书的纸张与防伪工艺一致，证书种类分为学士学位证书、硕士学位证书、博士学位证书等。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zh-CN" w:bidi="ar-SA"/>
        </w:rPr>
        <w:t>140g彩纤水印专用纸 各投标企业以原先国务院学位办的学位证书内容为参考，自行设计具有安徽特色的内芯样式（设计稿中不得使用国徽图案），并附设计稿说明。印刷防伪必须有且不限于以下防伪内容：＂**证书”字样为红色防伪油墨；“**证书”字样下方有防伪微缩荧光字母线。长度29.6cm</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高度21cm。</w:t>
      </w:r>
    </w:p>
    <w:p>
      <w:pPr>
        <w:numPr>
          <w:ilvl w:val="0"/>
          <w:numId w:val="0"/>
        </w:numPr>
        <w:spacing w:line="360" w:lineRule="auto"/>
        <w:ind w:leftChars="0"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（3）版式内容要求：各类内芯版式内容根据校方要求印制，包含文字内容、版式设计、防伪标识等，具体可参照下图。（参照图片不可转发、外传，一经发现追究相关责任）</w:t>
      </w: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2007235" cy="2816225"/>
            <wp:effectExtent l="0" t="0" r="12065" b="3175"/>
            <wp:docPr id="5" name="图片 5" descr="学位证书内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位证书内芯"/>
                    <pic:cNvPicPr>
                      <a:picLocks noChangeAspect="1"/>
                    </pic:cNvPicPr>
                  </pic:nvPicPr>
                  <pic:blipFill>
                    <a:blip r:embed="rId7"/>
                    <a:stretch>
                      <a:fillRect/>
                    </a:stretch>
                  </pic:blipFill>
                  <pic:spPr>
                    <a:xfrm>
                      <a:off x="0" y="0"/>
                      <a:ext cx="2007235" cy="2816225"/>
                    </a:xfrm>
                    <a:prstGeom prst="rect">
                      <a:avLst/>
                    </a:prstGeom>
                  </pic:spPr>
                </pic:pic>
              </a:graphicData>
            </a:graphic>
          </wp:inline>
        </w:drawing>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b/>
          <w:bCs/>
          <w:lang w:val="en-US" w:eastAsia="zh-CN"/>
        </w:rPr>
      </w:pPr>
      <w:r>
        <w:rPr>
          <w:rFonts w:hint="eastAsia"/>
          <w:b/>
          <w:bCs/>
          <w:lang w:val="en-US" w:eastAsia="zh-CN"/>
        </w:rPr>
        <w:t>拟采购数量及样品要求</w:t>
      </w:r>
    </w:p>
    <w:tbl>
      <w:tblPr>
        <w:tblStyle w:val="5"/>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239"/>
        <w:gridCol w:w="1238"/>
        <w:gridCol w:w="1238"/>
        <w:gridCol w:w="1238"/>
        <w:gridCol w:w="126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gridSpan w:val="2"/>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类别</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23届</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24届</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25届</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小计</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毕业证书</w:t>
            </w: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3250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3900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3850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11000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内芯（普本）</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3050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3370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3310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9730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01" w:type="dxa"/>
            <w:vMerge w:val="continue"/>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内芯（专升本）</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310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610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650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1570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学位证书</w:t>
            </w: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3200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3900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3700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10800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3250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3950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3750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10950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结业证书</w:t>
            </w: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500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500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550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550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学位证明书</w:t>
            </w: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300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毕业证明书</w:t>
            </w: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300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辅修毕业证书</w:t>
            </w: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300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239"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330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38"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260"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330</w:t>
            </w:r>
          </w:p>
        </w:tc>
        <w:tc>
          <w:tcPr>
            <w:tcW w:w="1196" w:type="dxa"/>
            <w:vAlign w:val="center"/>
          </w:tcPr>
          <w:p>
            <w:pPr>
              <w:pStyle w:val="8"/>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bl>
    <w:p>
      <w:pPr>
        <w:numPr>
          <w:ilvl w:val="0"/>
          <w:numId w:val="0"/>
        </w:numPr>
        <w:spacing w:line="360" w:lineRule="auto"/>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备注：内芯样品</w:t>
      </w:r>
      <w:r>
        <w:rPr>
          <w:rFonts w:hint="eastAsia"/>
          <w:color w:val="000000" w:themeColor="text1"/>
          <w:sz w:val="24"/>
          <w:highlight w:val="none"/>
          <w:lang w:val="en-US" w:eastAsia="zh-CN"/>
          <w14:textFill>
            <w14:solidFill>
              <w14:schemeClr w14:val="tx1"/>
            </w14:solidFill>
          </w14:textFill>
        </w:rPr>
        <w:t>需</w:t>
      </w:r>
      <w:r>
        <w:rPr>
          <w:rFonts w:hint="eastAsia" w:ascii="宋体" w:hAnsi="宋体"/>
          <w:color w:val="000000" w:themeColor="text1"/>
          <w:sz w:val="24"/>
          <w:highlight w:val="none"/>
          <w:lang w:val="en-US" w:eastAsia="zh-CN"/>
          <w14:textFill>
            <w14:solidFill>
              <w14:schemeClr w14:val="tx1"/>
            </w14:solidFill>
          </w14:textFill>
        </w:rPr>
        <w:t>包含防伪标识</w:t>
      </w:r>
      <w:r>
        <w:rPr>
          <w:rFonts w:hint="eastAsia"/>
          <w:color w:val="000000" w:themeColor="text1"/>
          <w:sz w:val="24"/>
          <w:highlight w:val="none"/>
          <w:lang w:val="en-US" w:eastAsia="zh-CN"/>
          <w14:textFill>
            <w14:solidFill>
              <w14:schemeClr w14:val="tx1"/>
            </w14:solidFill>
          </w14:textFill>
        </w:rPr>
        <w:t>，校名或其他文字均可。</w:t>
      </w:r>
    </w:p>
    <w:p>
      <w:pPr>
        <w:spacing w:line="440" w:lineRule="exact"/>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highlight w:val="none"/>
          <w:lang w:val="en-US" w:eastAsia="zh-CN"/>
        </w:rPr>
        <w:t>其它</w:t>
      </w:r>
      <w:r>
        <w:rPr>
          <w:rFonts w:hint="eastAsia" w:ascii="宋体" w:hAnsi="宋体"/>
          <w:b/>
          <w:sz w:val="24"/>
          <w:highlight w:val="none"/>
        </w:rPr>
        <w:t>要求：</w:t>
      </w:r>
    </w:p>
    <w:p>
      <w:pPr>
        <w:numPr>
          <w:ilvl w:val="0"/>
          <w:numId w:val="0"/>
        </w:numPr>
        <w:spacing w:line="360" w:lineRule="auto"/>
        <w:ind w:leftChars="0" w:firstLine="480" w:firstLineChars="200"/>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时间要求：</w:t>
      </w:r>
      <w:r>
        <w:rPr>
          <w:rFonts w:hint="eastAsia" w:ascii="宋体" w:hAnsi="宋体" w:eastAsia="宋体"/>
          <w:sz w:val="24"/>
          <w:lang w:val="en-US" w:eastAsia="zh-CN"/>
        </w:rPr>
        <w:t>自校方提交印刷信息之日起两个月内完成并送达，每年提交一次。</w:t>
      </w:r>
    </w:p>
    <w:p>
      <w:pPr>
        <w:spacing w:line="360" w:lineRule="auto"/>
        <w:ind w:firstLine="440" w:firstLineChars="200"/>
        <w:rPr>
          <w:rFonts w:hint="eastAsia" w:ascii="宋体" w:hAnsi="宋体" w:eastAsia="宋体"/>
          <w:sz w:val="24"/>
        </w:rPr>
      </w:pPr>
      <w:r>
        <w:rPr>
          <w:rFonts w:hint="eastAsia"/>
          <w:lang w:val="en-US" w:eastAsia="zh-CN"/>
        </w:rPr>
        <w:t xml:space="preserve"> </w:t>
      </w:r>
      <w:r>
        <w:rPr>
          <w:rFonts w:hint="eastAsia" w:ascii="宋体" w:hAnsi="宋体" w:eastAsia="宋体"/>
          <w:sz w:val="24"/>
          <w:lang w:val="en-US" w:eastAsia="zh-CN"/>
        </w:rPr>
        <w:t>2、</w:t>
      </w:r>
      <w:r>
        <w:rPr>
          <w:rFonts w:hint="eastAsia" w:ascii="宋体" w:hAnsi="宋体" w:eastAsia="宋体"/>
          <w:sz w:val="24"/>
        </w:rPr>
        <w:t>包装</w:t>
      </w:r>
      <w:r>
        <w:rPr>
          <w:rFonts w:hint="eastAsia" w:ascii="宋体" w:hAnsi="宋体" w:eastAsia="宋体"/>
          <w:sz w:val="24"/>
          <w:lang w:val="en-US" w:eastAsia="zh-CN"/>
        </w:rPr>
        <w:t>要求</w:t>
      </w:r>
      <w:r>
        <w:rPr>
          <w:rFonts w:hint="eastAsia" w:ascii="宋体" w:hAnsi="宋体" w:eastAsia="宋体"/>
          <w:sz w:val="24"/>
        </w:rPr>
        <w:t>：中标人提供的全部货物均应按标准保护措施进行包装，须按系、专业、班级和学号为序分类包装。</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运输</w:t>
      </w:r>
      <w:r>
        <w:rPr>
          <w:rFonts w:hint="eastAsia" w:ascii="宋体" w:hAnsi="宋体" w:eastAsia="宋体"/>
          <w:sz w:val="24"/>
          <w:lang w:val="en-US" w:eastAsia="zh-CN"/>
        </w:rPr>
        <w:t>要求</w:t>
      </w:r>
      <w:r>
        <w:rPr>
          <w:rFonts w:hint="eastAsia" w:ascii="宋体" w:hAnsi="宋体" w:eastAsia="宋体"/>
          <w:sz w:val="24"/>
        </w:rPr>
        <w:t>：中标单位须根据学校要求的时间将打印好的证书内芯及封皮运输至学校指定地点，须确保运输时遇到恶劣环境等不影响证书的质量和使用，费用自理。由于包装及运输不善所引起的货物损坏和损失均由中标人承担。</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lang w:val="en-US" w:eastAsia="zh-CN"/>
        </w:rPr>
        <w:t>质保要求</w:t>
      </w:r>
      <w:r>
        <w:rPr>
          <w:rFonts w:hint="eastAsia" w:ascii="宋体" w:hAnsi="宋体" w:eastAsia="宋体"/>
          <w:sz w:val="24"/>
        </w:rPr>
        <w:t>：若货物发生质量问题，中标单位应无条件免费更换，</w:t>
      </w:r>
      <w:r>
        <w:rPr>
          <w:rFonts w:hint="eastAsia" w:ascii="宋体" w:hAnsi="宋体" w:eastAsia="宋体"/>
          <w:sz w:val="24"/>
          <w:lang w:val="en-US" w:eastAsia="zh-CN"/>
        </w:rPr>
        <w:t>并</w:t>
      </w:r>
      <w:r>
        <w:rPr>
          <w:rFonts w:hint="eastAsia" w:ascii="宋体" w:hAnsi="宋体" w:eastAsia="宋体"/>
          <w:sz w:val="24"/>
        </w:rPr>
        <w:t>保证不影响采购人使用。</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rPr>
        <w:t>售后</w:t>
      </w:r>
      <w:r>
        <w:rPr>
          <w:rFonts w:hint="eastAsia" w:ascii="宋体" w:hAnsi="宋体" w:eastAsia="宋体"/>
          <w:sz w:val="24"/>
          <w:lang w:val="en-US" w:eastAsia="zh-CN"/>
        </w:rPr>
        <w:t>要求</w:t>
      </w:r>
      <w:r>
        <w:rPr>
          <w:rFonts w:hint="eastAsia" w:ascii="宋体" w:hAnsi="宋体" w:eastAsia="宋体"/>
          <w:sz w:val="24"/>
        </w:rPr>
        <w:t>：免费提供一定数量的残次证书内芯补打服务，并在规定时间内交给学校。</w:t>
      </w:r>
    </w:p>
    <w:p>
      <w:pPr>
        <w:tabs>
          <w:tab w:val="left" w:pos="1080"/>
        </w:tabs>
        <w:spacing w:line="360" w:lineRule="auto"/>
        <w:ind w:firstLine="460" w:firstLineChars="192"/>
        <w:rPr>
          <w:rFonts w:ascii="宋体" w:hAnsi="宋体"/>
          <w:sz w:val="24"/>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bCs/>
          <w:sz w:val="24"/>
          <w:lang w:val="en-US" w:eastAsia="zh-CN"/>
        </w:rPr>
        <w:t>报价包含</w:t>
      </w:r>
      <w:r>
        <w:rPr>
          <w:rFonts w:hint="eastAsia" w:ascii="宋体" w:hAnsi="宋体"/>
          <w:bCs/>
          <w:sz w:val="24"/>
          <w:lang w:val="en-US" w:eastAsia="zh-CN"/>
        </w:rPr>
        <w:t>材料</w:t>
      </w:r>
      <w:r>
        <w:rPr>
          <w:rFonts w:hint="eastAsia" w:ascii="宋体" w:hAnsi="宋体" w:eastAsia="宋体"/>
          <w:bCs/>
          <w:sz w:val="24"/>
          <w:lang w:val="en-US" w:eastAsia="zh-CN"/>
        </w:rPr>
        <w:t>、运输、</w:t>
      </w:r>
      <w:r>
        <w:rPr>
          <w:rFonts w:hint="eastAsia" w:ascii="宋体" w:hAnsi="宋体"/>
          <w:bCs/>
          <w:sz w:val="24"/>
          <w:lang w:val="en-US" w:eastAsia="zh-CN"/>
        </w:rPr>
        <w:t>包装</w:t>
      </w:r>
      <w:r>
        <w:rPr>
          <w:rFonts w:hint="eastAsia" w:ascii="宋体" w:hAnsi="宋体" w:eastAsia="宋体"/>
          <w:bCs/>
          <w:sz w:val="24"/>
          <w:lang w:val="en-US" w:eastAsia="zh-CN"/>
        </w:rPr>
        <w:t>、</w:t>
      </w:r>
      <w:r>
        <w:rPr>
          <w:rFonts w:hint="eastAsia" w:ascii="宋体" w:hAnsi="宋体"/>
          <w:bCs/>
          <w:sz w:val="24"/>
          <w:lang w:val="en-US" w:eastAsia="zh-CN"/>
        </w:rPr>
        <w:t>人工</w:t>
      </w:r>
      <w:r>
        <w:rPr>
          <w:rFonts w:hint="eastAsia" w:ascii="宋体" w:hAnsi="宋体" w:eastAsia="宋体"/>
          <w:bCs/>
          <w:sz w:val="24"/>
          <w:lang w:val="en-US" w:eastAsia="zh-CN"/>
        </w:rPr>
        <w:t>、税金等所有费用</w:t>
      </w:r>
      <w:r>
        <w:rPr>
          <w:rFonts w:hint="eastAsia" w:ascii="宋体" w:hAnsi="宋体" w:cs="Times New Roman"/>
          <w:sz w:val="24"/>
          <w:szCs w:val="24"/>
          <w:lang w:val="en-US" w:eastAsia="zh-CN"/>
        </w:rPr>
        <w:t>；</w:t>
      </w:r>
      <w:r>
        <w:rPr>
          <w:rFonts w:hint="eastAsia" w:ascii="宋体" w:hAnsi="宋体"/>
          <w:sz w:val="24"/>
        </w:rPr>
        <w:t>成交金额根据单价据实结算，除非采购货物的数量发生变更，否则不允许变更合同金额。</w:t>
      </w:r>
    </w:p>
    <w:p>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、付款方式：货到甲方指定交货地点，送货完毕并经甲方验收合格后，</w:t>
      </w:r>
    </w:p>
    <w:p>
      <w:pPr>
        <w:spacing w:line="360" w:lineRule="auto"/>
        <w:ind w:firstLine="480" w:firstLineChars="200"/>
        <w:rPr>
          <w:rFonts w:ascii="宋体" w:hAnsi="宋体"/>
          <w:sz w:val="24"/>
        </w:rPr>
      </w:pPr>
      <w:r>
        <w:rPr>
          <w:rFonts w:hint="eastAsia" w:ascii="宋体" w:hAnsi="宋体"/>
          <w:sz w:val="24"/>
        </w:rPr>
        <w:t>①总金额在10万（不含10万）以下的，</w:t>
      </w:r>
      <w:r>
        <w:rPr>
          <w:rFonts w:hint="eastAsia" w:ascii="宋体" w:hAnsi="宋体"/>
          <w:sz w:val="24"/>
          <w:lang w:val="en-US" w:eastAsia="zh-CN"/>
        </w:rPr>
        <w:t>验收合格收到等额发票后，3</w:t>
      </w:r>
      <w:r>
        <w:rPr>
          <w:rFonts w:hint="eastAsia" w:ascii="宋体" w:hAnsi="宋体"/>
          <w:sz w:val="24"/>
        </w:rPr>
        <w:t>0个工作日内支付合同金额</w:t>
      </w:r>
      <w:r>
        <w:rPr>
          <w:rFonts w:hint="eastAsia" w:ascii="宋体" w:hAnsi="宋体"/>
          <w:sz w:val="24"/>
          <w:lang w:val="en-US" w:eastAsia="zh-CN"/>
        </w:rPr>
        <w:t>全款</w:t>
      </w:r>
      <w:r>
        <w:rPr>
          <w:rFonts w:hint="eastAsia" w:ascii="宋体" w:hAnsi="宋体"/>
          <w:sz w:val="24"/>
        </w:rPr>
        <w:t>。</w:t>
      </w:r>
    </w:p>
    <w:p>
      <w:pPr>
        <w:spacing w:line="360" w:lineRule="auto"/>
        <w:ind w:firstLine="480" w:firstLineChars="200"/>
        <w:rPr>
          <w:rFonts w:hint="eastAsia" w:ascii="宋体" w:hAnsi="宋体"/>
          <w:b/>
          <w:bCs/>
          <w:sz w:val="24"/>
          <w:lang w:val="en-US" w:eastAsia="zh-CN"/>
        </w:rPr>
      </w:pPr>
      <w:r>
        <w:rPr>
          <w:rFonts w:hint="eastAsia" w:ascii="宋体" w:hAnsi="宋体"/>
          <w:sz w:val="24"/>
        </w:rPr>
        <w:t>②总金额在1</w:t>
      </w:r>
      <w:r>
        <w:rPr>
          <w:rFonts w:hint="eastAsia" w:ascii="宋体" w:hAnsi="宋体" w:eastAsia="宋体"/>
          <w:sz w:val="24"/>
        </w:rPr>
        <w:t>0万及10万以上，</w:t>
      </w:r>
      <w:r>
        <w:rPr>
          <w:rFonts w:hint="eastAsia" w:ascii="宋体" w:hAnsi="宋体" w:eastAsia="宋体"/>
          <w:sz w:val="24"/>
          <w:lang w:val="en-US" w:eastAsia="zh-CN"/>
        </w:rPr>
        <w:t>验收合格收到等额发票后，</w:t>
      </w:r>
      <w:r>
        <w:rPr>
          <w:rFonts w:hint="eastAsia" w:ascii="宋体" w:hAnsi="宋体" w:eastAsia="宋体"/>
          <w:sz w:val="24"/>
        </w:rPr>
        <w:t>将在1个月内开具6个月承兑汇票支付合同金额</w:t>
      </w:r>
      <w:r>
        <w:rPr>
          <w:rFonts w:hint="eastAsia" w:ascii="宋体" w:hAnsi="宋体" w:eastAsia="宋体"/>
          <w:sz w:val="24"/>
          <w:lang w:val="en-US" w:eastAsia="zh-CN"/>
        </w:rPr>
        <w:t>全款</w:t>
      </w:r>
      <w:r>
        <w:rPr>
          <w:rFonts w:hint="eastAsia" w:ascii="宋体" w:hAnsi="宋体" w:eastAsia="宋体"/>
          <w:sz w:val="24"/>
        </w:rPr>
        <w:t>。</w:t>
      </w:r>
    </w:p>
    <w:p>
      <w:pPr>
        <w:numPr>
          <w:ilvl w:val="0"/>
          <w:numId w:val="0"/>
        </w:numPr>
        <w:ind w:leftChars="0" w:right="0" w:rightChars="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1DF3A"/>
    <w:multiLevelType w:val="singleLevel"/>
    <w:tmpl w:val="9BA1DF3A"/>
    <w:lvl w:ilvl="0" w:tentative="0">
      <w:start w:val="1"/>
      <w:numFmt w:val="chineseCounting"/>
      <w:suff w:val="nothing"/>
      <w:lvlText w:val="%1、"/>
      <w:lvlJc w:val="left"/>
      <w:rPr>
        <w:rFonts w:hint="eastAsia"/>
      </w:rPr>
    </w:lvl>
  </w:abstractNum>
  <w:abstractNum w:abstractNumId="1">
    <w:nsid w:val="D9B6465C"/>
    <w:multiLevelType w:val="singleLevel"/>
    <w:tmpl w:val="D9B6465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245F0914"/>
    <w:rsid w:val="38F6319D"/>
    <w:rsid w:val="46CB43FC"/>
    <w:rsid w:val="74F6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3">
    <w:name w:val="Body Text"/>
    <w:basedOn w:val="1"/>
    <w:qFormat/>
    <w:uiPriority w:val="1"/>
    <w:rPr>
      <w:rFonts w:ascii="宋体" w:hAnsi="宋体" w:eastAsia="宋体" w:cs="宋体"/>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eastAsia="宋体" w:cs="宋体"/>
    </w:rPr>
  </w:style>
  <w:style w:type="paragraph" w:customStyle="1" w:styleId="8">
    <w:name w:val="Other|1"/>
    <w:basedOn w:val="1"/>
    <w:qFormat/>
    <w:uiPriority w:val="0"/>
    <w:pPr>
      <w:widowControl w:val="0"/>
      <w:shd w:val="clear" w:color="auto" w:fill="auto"/>
    </w:pPr>
    <w:rPr>
      <w:rFonts w:ascii="MingLiU" w:hAnsi="MingLiU" w:eastAsia="MingLiU" w:cs="MingLiU"/>
      <w:sz w:val="20"/>
      <w:szCs w:val="20"/>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336" w:lineRule="auto"/>
      <w:ind w:firstLine="400"/>
    </w:pPr>
    <w:rPr>
      <w:rFonts w:ascii="MingLiU" w:hAnsi="MingLiU" w:eastAsia="MingLiU" w:cs="MingLiU"/>
      <w:sz w:val="20"/>
      <w:szCs w:val="20"/>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1549</Words>
  <Characters>1725</Characters>
  <Lines>0</Lines>
  <Paragraphs>0</Paragraphs>
  <TotalTime>2</TotalTime>
  <ScaleCrop>false</ScaleCrop>
  <LinksUpToDate>false</LinksUpToDate>
  <CharactersWithSpaces>1733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2022-10-10T08:16:00Z</dcterms:created>
  <dc:creator>admin</dc:creator>
  <cp:lastModifiedBy>张天宇</cp:lastModifiedBy>
  <dcterms:modified xsi:type="dcterms:W3CDTF">2022-10-12T07:13:53Z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CF726D91FA604347B14C19FDECF5F497</vt:lpwstr>
  </property>
</Properties>
</file>