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before="0" w:after="0" w:line="240" w:lineRule="auto"/>
        <w:ind w:firstLine="482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附件二：</w:t>
      </w:r>
    </w:p>
    <w:p>
      <w:pPr>
        <w:pStyle w:val="2"/>
        <w:adjustRightInd w:val="0"/>
        <w:spacing w:before="0" w:after="0" w:line="240" w:lineRule="auto"/>
        <w:ind w:firstLine="562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一、PLC创新应用实验平台参数要求</w:t>
      </w:r>
    </w:p>
    <w:p>
      <w:pPr>
        <w:widowControl/>
        <w:adjustRightInd w:val="0"/>
        <w:ind w:left="420" w:firstLine="420"/>
        <w:jc w:val="left"/>
        <w:rPr>
          <w:rFonts w:hint="eastAsia" w:ascii="宋体" w:hAnsi="宋体" w:eastAsia="宋体" w:cs="宋体"/>
          <w:bCs/>
          <w:color w:val="333333"/>
          <w:kern w:val="0"/>
          <w:sz w:val="21"/>
          <w:szCs w:val="21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(1)实验平台的主要特点</w:t>
      </w:r>
      <w:r>
        <w:rPr>
          <w:rFonts w:hint="eastAsia" w:ascii="宋体" w:hAnsi="宋体" w:eastAsia="宋体" w:cs="宋体"/>
          <w:bCs/>
          <w:color w:val="333333"/>
          <w:kern w:val="0"/>
          <w:sz w:val="21"/>
          <w:szCs w:val="21"/>
        </w:rPr>
        <w:t>：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模块化结构设计，配有安装的底板，实验时可以在通用铝合金型材板上组装模块（直线运动模块、电动回转平台和气缸运动模块）操作简单方便。实验平台有3mm不锈钢板（冲圆孔网），可以将电气线路常用的耗材和设备方便的固定在上面，例如C型导轨、线槽、工业电源和伺服驱动器等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电气线路包含短路保护和漏电保护，接线端子采用快接端子，方便接线和扩展，实验平台配有常用的电气耗材和工具，例如气管、常用气动接头、绝缘胶带、生料带、剥线钳、1mm</w:t>
      </w: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电线（多种颜色）、螺丝刀、C型导轨和线槽等。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伺服电机选用标准的台达工业伺服电机套装（支持RS485通讯，功率不低于200W，输入电压为单相200VAC），交流电机套装选用工业交流电机（功率不低于200W，输入电压为单相220VAC，含支持RS485通讯的台达变频器），工业气压元件选用亚德客直线运动气缸（行程不低于200mm）和气动手指，使用安全可靠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XY高精度直线运行模块组合（行程均不低于200mm，定位精度不低于0.5mm），采用伺服电机驱动，且包含高精度光栅尺（支持RS422或RS485通信，支持AB相信号输出）和限位开关（非接触式），支持传感器扩展。直线运动模块的工作台支持其他机械结构的安装，且配有联轴器可以和伺服电机连接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电动回转平台，采用交流电机驱动，支持在平台进行传感器扩展或者安装L型支架。该平台上的工作台支持其他机械结构的安装，且配有联轴器可以和交流电机连接。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XZ气缸运动模块，包括两个直线运动气缸和一个气动抓手以及配套的传感器，全部的气动元件，例如气泵、三联件、电磁阀、汇流阀、气动接头、气管等，气路设计要求方便学生观察，且支持电磁阀和气缸的扩展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高精度传感器模块，包含温度测量（测量范围不低于0~100度）和拉压力测量模块（量程不低于正负50N），都要求支持RS485通信。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可编程序控制器（PLC）电气控制，实现传感器数据采集，变频器和伺服驱动器的控制，以及气动元件的控制。PLC的型号要求是西门子s7系列PLC，配备有支持RS485/RS422的通信模块（非通信板），并且可添加IO扩展模块，包含一个网口。每个实验平台要配有断路器（1P+N，电流10A）、工业电源（输入220VAC，输出24VDC，输出功率60W）等配电电器。</w:t>
      </w:r>
    </w:p>
    <w:p>
      <w:pPr>
        <w:pStyle w:val="10"/>
        <w:widowControl/>
        <w:numPr>
          <w:ilvl w:val="0"/>
          <w:numId w:val="1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每一个上述的RS485/RS422通信接口都要预留接口，DB9或者接头均可;通信都应该支持Modbus协议，方便后续进行扩展实验。</w:t>
      </w:r>
    </w:p>
    <w:p>
      <w:pPr>
        <w:pStyle w:val="3"/>
        <w:spacing w:before="0" w:after="0" w:line="240" w:lineRule="auto"/>
        <w:ind w:left="422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(2) 实验装置功能 </w:t>
      </w:r>
    </w:p>
    <w:p>
      <w:pPr>
        <w:widowControl/>
        <w:adjustRightInd w:val="0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一）PLC控制伺服电机驱动直线运动模块：</w:t>
      </w:r>
    </w:p>
    <w:p>
      <w:pPr>
        <w:pStyle w:val="10"/>
        <w:widowControl/>
        <w:numPr>
          <w:ilvl w:val="0"/>
          <w:numId w:val="2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伺服电机绝对位置控制；</w:t>
      </w:r>
    </w:p>
    <w:p>
      <w:pPr>
        <w:pStyle w:val="10"/>
        <w:widowControl/>
        <w:numPr>
          <w:ilvl w:val="0"/>
          <w:numId w:val="2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伺服电机相对位置控制；</w:t>
      </w:r>
    </w:p>
    <w:p>
      <w:pPr>
        <w:pStyle w:val="10"/>
        <w:widowControl/>
        <w:numPr>
          <w:ilvl w:val="0"/>
          <w:numId w:val="2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伺服电机的全闭环控制；</w:t>
      </w:r>
    </w:p>
    <w:p>
      <w:pPr>
        <w:pStyle w:val="10"/>
        <w:widowControl/>
        <w:numPr>
          <w:ilvl w:val="0"/>
          <w:numId w:val="2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伺服电机的通信控制。</w:t>
      </w:r>
    </w:p>
    <w:p>
      <w:pPr>
        <w:widowControl/>
        <w:adjustRightInd w:val="0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二）PLC控制变频器驱动转动平台：</w:t>
      </w:r>
    </w:p>
    <w:p>
      <w:pPr>
        <w:pStyle w:val="10"/>
        <w:widowControl/>
        <w:numPr>
          <w:ilvl w:val="0"/>
          <w:numId w:val="3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变频器的多段速控制；</w:t>
      </w:r>
    </w:p>
    <w:p>
      <w:pPr>
        <w:pStyle w:val="10"/>
        <w:widowControl/>
        <w:numPr>
          <w:ilvl w:val="0"/>
          <w:numId w:val="3"/>
        </w:numPr>
        <w:adjustRightInd w:val="0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变频器的通信控制；</w:t>
      </w:r>
    </w:p>
    <w:p>
      <w:pPr>
        <w:pStyle w:val="10"/>
        <w:widowControl/>
        <w:numPr>
          <w:ilvl w:val="0"/>
          <w:numId w:val="3"/>
        </w:numPr>
        <w:adjustRightInd w:val="0"/>
        <w:ind w:left="360" w:leftChars="0" w:firstLine="480" w:firstLineChars="20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转动平台全闭环控制。</w:t>
      </w:r>
    </w:p>
    <w:p>
      <w:pPr>
        <w:widowControl/>
        <w:adjustRightInd w:val="0"/>
        <w:ind w:firstLine="480" w:firstLineChars="200"/>
        <w:jc w:val="left"/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三）PLC控制直线运动气缸，实现气动搬运物体。</w:t>
      </w:r>
    </w:p>
    <w:p>
      <w:pPr>
        <w:widowControl/>
        <w:adjustRightInd w:val="0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四）数据采集系统实验，可通过PLC进行传感器的实验数据采集、分析和处理。</w:t>
      </w:r>
    </w:p>
    <w:p>
      <w:pPr>
        <w:widowControl/>
        <w:adjustRightInd w:val="0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五）支持学生使用上位机对PLC或者其他可通信模块进行控制，支持学生在直线运动模块和电动回转平台上进行扩展实验。</w:t>
      </w:r>
    </w:p>
    <w:p>
      <w:pPr>
        <w:widowControl/>
        <w:adjustRightInd w:val="0"/>
        <w:ind w:firstLine="482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(3) 实验装置组成</w:t>
      </w:r>
      <w:r>
        <w:rPr>
          <w:rFonts w:hint="eastAsia" w:ascii="宋体" w:hAnsi="宋体" w:eastAsia="宋体" w:cs="宋体"/>
          <w:bCs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　　实验装置由实验工作台、直线运动模块、电动回转平台、气动运动模块、控制单元、温度传感器模块、力传感器模块等几部分组成。单个平台重要部件的技术参数如下表：</w:t>
      </w:r>
    </w:p>
    <w:tbl>
      <w:tblPr>
        <w:tblStyle w:val="6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87"/>
        <w:gridCol w:w="568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PLC</w:t>
            </w:r>
          </w:p>
        </w:tc>
        <w:tc>
          <w:tcPr>
            <w:tcW w:w="5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s7-1200 1212C DC/DC/DC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PLC扩展模块</w:t>
            </w:r>
          </w:p>
        </w:tc>
        <w:tc>
          <w:tcPr>
            <w:tcW w:w="5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通信扩展模块，CM1241,支持RS485通信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伺服电机套装</w:t>
            </w: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B2系列，功率400W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伺服电机：ECMA-C20604RS不带制动器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伺服驱动器：ASD-B2-0421-B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带RS485通讯线，带伺服驱动器调试线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变频器</w:t>
            </w: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MS300系列，输入电压单相220V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不低于200W，0.5HP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带RS485通讯线，带变频器调试线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交流电机</w:t>
            </w: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单相220V，不低于200W，可变频调速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高精度电动旋转平台</w:t>
            </w: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减速比10，可以匹配3和4两项购买的电机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重复定位精度5 arc-sec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高精度直线模块</w:t>
            </w: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行程200mm，重复定位精度0.05mm，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可以与1和3项购买的电机配合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可以组合成XYZ三坐标模块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adjustRightInd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adjustRightInd w:val="0"/>
        <w:spacing w:before="0" w:after="0" w:line="24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637E5"/>
    <w:multiLevelType w:val="multilevel"/>
    <w:tmpl w:val="1F1637E5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3A7ABF"/>
    <w:multiLevelType w:val="multilevel"/>
    <w:tmpl w:val="283A7ABF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B9471C"/>
    <w:multiLevelType w:val="multilevel"/>
    <w:tmpl w:val="43B9471C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MTc1NzgzYjY2NjI0OThkY2Y1NTRiYTk3Y2EyY2QifQ=="/>
  </w:docVars>
  <w:rsids>
    <w:rsidRoot w:val="002C0E2B"/>
    <w:rsid w:val="00032CA2"/>
    <w:rsid w:val="00082A67"/>
    <w:rsid w:val="002A62BB"/>
    <w:rsid w:val="002C0E2B"/>
    <w:rsid w:val="002D5AD1"/>
    <w:rsid w:val="003D04C1"/>
    <w:rsid w:val="00450F0D"/>
    <w:rsid w:val="00511BB5"/>
    <w:rsid w:val="005159D4"/>
    <w:rsid w:val="005463A1"/>
    <w:rsid w:val="006546B9"/>
    <w:rsid w:val="00730DAB"/>
    <w:rsid w:val="007B4EDC"/>
    <w:rsid w:val="007C41BF"/>
    <w:rsid w:val="0080429B"/>
    <w:rsid w:val="00821B41"/>
    <w:rsid w:val="00921480"/>
    <w:rsid w:val="009631FF"/>
    <w:rsid w:val="00A236E8"/>
    <w:rsid w:val="00B8783C"/>
    <w:rsid w:val="00C3753D"/>
    <w:rsid w:val="00C759E3"/>
    <w:rsid w:val="00D7525E"/>
    <w:rsid w:val="00DD582E"/>
    <w:rsid w:val="00E63E69"/>
    <w:rsid w:val="00E77DD5"/>
    <w:rsid w:val="00F01B85"/>
    <w:rsid w:val="00F51FA5"/>
    <w:rsid w:val="00F92A58"/>
    <w:rsid w:val="00F94B95"/>
    <w:rsid w:val="0CD42CB5"/>
    <w:rsid w:val="0D5B1D56"/>
    <w:rsid w:val="2C296B82"/>
    <w:rsid w:val="2DF865D4"/>
    <w:rsid w:val="6D6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1446</Words>
  <Characters>1682</Characters>
  <Lines>16</Lines>
  <Paragraphs>4</Paragraphs>
  <TotalTime>0</TotalTime>
  <ScaleCrop>false</ScaleCrop>
  <LinksUpToDate>false</LinksUpToDate>
  <CharactersWithSpaces>1691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2020-01-05T12:30:00Z</dcterms:created>
  <dc:creator>Windows 用户</dc:creator>
  <cp:lastModifiedBy>张天宇</cp:lastModifiedBy>
  <cp:lastPrinted>2020-05-15T01:56:00Z</cp:lastPrinted>
  <dcterms:modified xsi:type="dcterms:W3CDTF">2022-06-14T03:22:40Z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3662FBC5FD3D4010883E4BB82EAE8FB2</vt:lpwstr>
  </property>
</Properties>
</file>