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F" w:rsidRPr="006E03FF" w:rsidRDefault="008D0C56" w:rsidP="006E03FF">
      <w:pPr>
        <w:pStyle w:val="a6"/>
        <w:spacing w:before="0" w:beforeAutospacing="0" w:after="0" w:afterAutospacing="0" w:line="360" w:lineRule="auto"/>
        <w:jc w:val="center"/>
        <w:rPr>
          <w:rFonts w:ascii="仿宋" w:eastAsia="仿宋" w:hAnsi="仿宋" w:cstheme="minorEastAsia"/>
          <w:b/>
          <w:bCs/>
          <w:color w:val="4A4A4A"/>
          <w:sz w:val="30"/>
          <w:szCs w:val="30"/>
        </w:rPr>
      </w:pPr>
      <w:bookmarkStart w:id="0" w:name="_GoBack"/>
      <w:r w:rsidRPr="006E03FF">
        <w:rPr>
          <w:rFonts w:ascii="仿宋" w:eastAsia="仿宋" w:hAnsi="仿宋" w:cstheme="minorEastAsia" w:hint="eastAsia"/>
          <w:b/>
          <w:bCs/>
          <w:color w:val="4A4A4A"/>
          <w:sz w:val="30"/>
          <w:szCs w:val="30"/>
        </w:rPr>
        <w:t>安徽信息工程学院2019 -2020年度印刷服务项目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ind w:firstLineChars="1226" w:firstLine="3692"/>
        <w:rPr>
          <w:rFonts w:ascii="仿宋" w:eastAsia="仿宋" w:hAnsi="仿宋" w:cstheme="minorEastAsia"/>
          <w:b/>
          <w:bCs/>
          <w:color w:val="4A4A4A"/>
          <w:sz w:val="30"/>
          <w:szCs w:val="30"/>
        </w:rPr>
      </w:pPr>
      <w:r w:rsidRPr="006E03FF">
        <w:rPr>
          <w:rFonts w:ascii="仿宋" w:eastAsia="仿宋" w:hAnsi="仿宋" w:cstheme="minorEastAsia" w:hint="eastAsia"/>
          <w:b/>
          <w:bCs/>
          <w:color w:val="4A4A4A"/>
          <w:sz w:val="30"/>
          <w:szCs w:val="30"/>
        </w:rPr>
        <w:t>招标公告</w:t>
      </w:r>
    </w:p>
    <w:bookmarkEnd w:id="0"/>
    <w:p w:rsidR="007A6C4F" w:rsidRPr="006E03FF" w:rsidRDefault="008D0C56">
      <w:pPr>
        <w:pStyle w:val="a6"/>
        <w:spacing w:before="0" w:beforeAutospacing="0" w:after="0" w:afterAutospacing="0" w:line="360" w:lineRule="auto"/>
        <w:ind w:firstLine="480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 xml:space="preserve">                                       </w:t>
      </w:r>
      <w:r w:rsidR="006E03FF">
        <w:rPr>
          <w:rFonts w:ascii="仿宋" w:eastAsia="仿宋" w:hAnsi="仿宋" w:cstheme="minorEastAsia" w:hint="eastAsia"/>
          <w:color w:val="4A4A4A"/>
        </w:rPr>
        <w:t xml:space="preserve">    </w:t>
      </w:r>
      <w:r w:rsidRPr="006E03FF">
        <w:rPr>
          <w:rFonts w:ascii="仿宋" w:eastAsia="仿宋" w:hAnsi="仿宋" w:cstheme="minorEastAsia" w:hint="eastAsia"/>
          <w:color w:val="4A4A4A"/>
        </w:rPr>
        <w:t>项目编号：</w:t>
      </w:r>
      <w:r w:rsidR="006E03FF">
        <w:rPr>
          <w:rFonts w:ascii="仿宋" w:eastAsia="仿宋" w:hAnsi="仿宋" w:cstheme="minorEastAsia" w:hint="eastAsia"/>
          <w:color w:val="4A4A4A"/>
        </w:rPr>
        <w:t>AIIT-201900</w:t>
      </w:r>
      <w:r w:rsidR="00AE09E4">
        <w:rPr>
          <w:rFonts w:ascii="仿宋" w:eastAsia="仿宋" w:hAnsi="仿宋" w:cstheme="minorEastAsia" w:hint="eastAsia"/>
          <w:color w:val="4A4A4A"/>
        </w:rPr>
        <w:t>4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一、招标单位：安徽信息工程学院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二、招标物品：印刷品，招标品种、规格见【附表一</w:t>
      </w:r>
      <w:r w:rsidR="00641EFC">
        <w:rPr>
          <w:rFonts w:ascii="仿宋" w:eastAsia="仿宋" w:hAnsi="仿宋" w:cstheme="minorEastAsia" w:hint="eastAsia"/>
          <w:color w:val="4A4A4A"/>
        </w:rPr>
        <w:t>\二</w:t>
      </w:r>
      <w:r w:rsidRPr="006E03FF">
        <w:rPr>
          <w:rFonts w:ascii="仿宋" w:eastAsia="仿宋" w:hAnsi="仿宋" w:cstheme="minorEastAsia" w:hint="eastAsia"/>
          <w:color w:val="4A4A4A"/>
        </w:rPr>
        <w:t>】。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三、合格供应商资格要求：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（1）具有独立承担民事责任的能力，经营范围覆盖本次采购内容，提供法人或其他组织的营业执照等证明文件，复印件加盖公章；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（2）供应商需提供通过“信用中国”网站(www.creditchina.gov.cn)、中国政府采购网(www.ccgp.gov.cn)、“信用中国（安徽）”网站（http://www.creditah.gov.cn/）等渠道查询的信用记录。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（3）必须购买采购文件并登记备案，未购买采购文件并登记备案的潜在供应商均无资格参加本次采购；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（4）本次采购不接受联合体投标。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/>
          <w:bCs/>
        </w:rPr>
      </w:pPr>
      <w:r w:rsidRPr="006E03FF">
        <w:rPr>
          <w:rStyle w:val="a7"/>
          <w:rFonts w:ascii="仿宋" w:eastAsia="仿宋" w:hAnsi="仿宋"/>
          <w:b w:val="0"/>
          <w:bCs/>
          <w:color w:val="4A4A4A"/>
        </w:rPr>
        <w:t>四、采购文件的发售的时间及地点等：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/>
        </w:rPr>
      </w:pPr>
      <w:r w:rsidRPr="006E03FF">
        <w:rPr>
          <w:rFonts w:ascii="仿宋" w:eastAsia="仿宋" w:hAnsi="仿宋"/>
          <w:color w:val="4A4A4A"/>
        </w:rPr>
        <w:t>时间：</w:t>
      </w:r>
      <w:r w:rsidRPr="006E03FF">
        <w:rPr>
          <w:rFonts w:ascii="仿宋" w:eastAsia="仿宋" w:hAnsi="仿宋" w:cs="Times New Roman"/>
          <w:color w:val="4A4A4A"/>
        </w:rPr>
        <w:t>201</w:t>
      </w:r>
      <w:r w:rsidRPr="006E03FF">
        <w:rPr>
          <w:rFonts w:ascii="仿宋" w:eastAsia="仿宋" w:hAnsi="仿宋" w:cs="Times New Roman" w:hint="eastAsia"/>
          <w:color w:val="4A4A4A"/>
        </w:rPr>
        <w:t>9</w:t>
      </w:r>
      <w:r w:rsidRPr="006E03FF">
        <w:rPr>
          <w:rFonts w:ascii="仿宋" w:eastAsia="仿宋" w:hAnsi="仿宋"/>
          <w:color w:val="4A4A4A"/>
        </w:rPr>
        <w:t>年</w:t>
      </w:r>
      <w:r w:rsidR="00790C61">
        <w:rPr>
          <w:rFonts w:ascii="仿宋" w:eastAsia="仿宋" w:hAnsi="仿宋" w:cs="Times New Roman" w:hint="eastAsia"/>
          <w:color w:val="4A4A4A"/>
        </w:rPr>
        <w:t>2</w:t>
      </w:r>
      <w:r w:rsidRPr="006E03FF">
        <w:rPr>
          <w:rFonts w:ascii="仿宋" w:eastAsia="仿宋" w:hAnsi="仿宋"/>
          <w:color w:val="4A4A4A"/>
        </w:rPr>
        <w:t>月</w:t>
      </w:r>
      <w:r w:rsidR="00790C61">
        <w:rPr>
          <w:rFonts w:ascii="仿宋" w:eastAsia="仿宋" w:hAnsi="仿宋" w:cs="Times New Roman" w:hint="eastAsia"/>
          <w:color w:val="4A4A4A"/>
        </w:rPr>
        <w:t>22</w:t>
      </w:r>
      <w:r w:rsidRPr="006E03FF">
        <w:rPr>
          <w:rFonts w:ascii="仿宋" w:eastAsia="仿宋" w:hAnsi="仿宋"/>
          <w:color w:val="4A4A4A"/>
        </w:rPr>
        <w:t>日至</w:t>
      </w:r>
      <w:r w:rsidRPr="006E03FF">
        <w:rPr>
          <w:rFonts w:ascii="仿宋" w:eastAsia="仿宋" w:hAnsi="仿宋" w:cs="Times New Roman"/>
          <w:color w:val="4A4A4A"/>
        </w:rPr>
        <w:t>201</w:t>
      </w:r>
      <w:r w:rsidRPr="006E03FF">
        <w:rPr>
          <w:rFonts w:ascii="仿宋" w:eastAsia="仿宋" w:hAnsi="仿宋" w:cs="Times New Roman" w:hint="eastAsia"/>
          <w:color w:val="4A4A4A"/>
        </w:rPr>
        <w:t>9</w:t>
      </w:r>
      <w:r w:rsidRPr="006E03FF">
        <w:rPr>
          <w:rFonts w:ascii="仿宋" w:eastAsia="仿宋" w:hAnsi="仿宋"/>
          <w:color w:val="4A4A4A"/>
        </w:rPr>
        <w:t>年</w:t>
      </w:r>
      <w:r w:rsidR="00790C61">
        <w:rPr>
          <w:rFonts w:ascii="仿宋" w:eastAsia="仿宋" w:hAnsi="仿宋" w:cs="Times New Roman" w:hint="eastAsia"/>
          <w:color w:val="4A4A4A"/>
        </w:rPr>
        <w:t>3</w:t>
      </w:r>
      <w:r w:rsidRPr="006E03FF">
        <w:rPr>
          <w:rFonts w:ascii="仿宋" w:eastAsia="仿宋" w:hAnsi="仿宋"/>
          <w:color w:val="4A4A4A"/>
        </w:rPr>
        <w:t>月</w:t>
      </w:r>
      <w:r w:rsidR="00790C61">
        <w:rPr>
          <w:rFonts w:ascii="仿宋" w:eastAsia="仿宋" w:hAnsi="仿宋" w:cs="Times New Roman" w:hint="eastAsia"/>
          <w:color w:val="4A4A4A"/>
        </w:rPr>
        <w:t>5</w:t>
      </w:r>
      <w:r w:rsidRPr="006E03FF">
        <w:rPr>
          <w:rFonts w:ascii="仿宋" w:eastAsia="仿宋" w:hAnsi="仿宋"/>
          <w:color w:val="4A4A4A"/>
        </w:rPr>
        <w:t>日止</w:t>
      </w:r>
      <w:r w:rsidRPr="006E03FF">
        <w:rPr>
          <w:rFonts w:ascii="仿宋" w:eastAsia="仿宋" w:hAnsi="仿宋"/>
          <w:color w:val="0000FF"/>
        </w:rPr>
        <w:t>（</w:t>
      </w:r>
      <w:r w:rsidRPr="006E03FF">
        <w:rPr>
          <w:rFonts w:ascii="仿宋" w:eastAsia="仿宋" w:hAnsi="仿宋"/>
          <w:color w:val="4A4A4A"/>
        </w:rPr>
        <w:t>双休日及法定节假日除外）</w:t>
      </w:r>
      <w:r w:rsidRPr="006E03FF">
        <w:rPr>
          <w:rFonts w:ascii="仿宋" w:eastAsia="仿宋" w:hAnsi="仿宋" w:cs="Times New Roman" w:hint="eastAsia"/>
          <w:color w:val="4A4A4A"/>
        </w:rPr>
        <w:t>8</w:t>
      </w:r>
      <w:r w:rsidRPr="006E03FF">
        <w:rPr>
          <w:rFonts w:ascii="仿宋" w:eastAsia="仿宋" w:hAnsi="仿宋"/>
          <w:color w:val="4A4A4A"/>
        </w:rPr>
        <w:t>：</w:t>
      </w:r>
      <w:r w:rsidRPr="006E03FF">
        <w:rPr>
          <w:rFonts w:ascii="仿宋" w:eastAsia="仿宋" w:hAnsi="仿宋" w:cs="Times New Roman" w:hint="eastAsia"/>
          <w:color w:val="4A4A4A"/>
        </w:rPr>
        <w:t>3</w:t>
      </w:r>
      <w:r w:rsidRPr="006E03FF">
        <w:rPr>
          <w:rFonts w:ascii="仿宋" w:eastAsia="仿宋" w:hAnsi="仿宋" w:cs="Times New Roman"/>
          <w:color w:val="4A4A4A"/>
        </w:rPr>
        <w:t>0-</w:t>
      </w:r>
      <w:r w:rsidRPr="006E03FF">
        <w:rPr>
          <w:rFonts w:ascii="仿宋" w:eastAsia="仿宋" w:hAnsi="仿宋" w:cs="Times New Roman" w:hint="eastAsia"/>
          <w:color w:val="4A4A4A"/>
        </w:rPr>
        <w:t>16</w:t>
      </w:r>
      <w:r w:rsidRPr="006E03FF">
        <w:rPr>
          <w:rFonts w:ascii="仿宋" w:eastAsia="仿宋" w:hAnsi="仿宋"/>
          <w:color w:val="4A4A4A"/>
        </w:rPr>
        <w:t>：</w:t>
      </w:r>
      <w:r w:rsidRPr="006E03FF">
        <w:rPr>
          <w:rFonts w:ascii="仿宋" w:eastAsia="仿宋" w:hAnsi="仿宋" w:cs="Times New Roman" w:hint="eastAsia"/>
          <w:color w:val="4A4A4A"/>
        </w:rPr>
        <w:t>3</w:t>
      </w:r>
      <w:r w:rsidRPr="006E03FF">
        <w:rPr>
          <w:rFonts w:ascii="仿宋" w:eastAsia="仿宋" w:hAnsi="仿宋" w:cs="Times New Roman"/>
          <w:color w:val="4A4A4A"/>
        </w:rPr>
        <w:t>0</w:t>
      </w:r>
      <w:r w:rsidRPr="006E03FF">
        <w:rPr>
          <w:rFonts w:ascii="仿宋" w:eastAsia="仿宋" w:hAnsi="仿宋" w:cs="Times New Roman" w:hint="eastAsia"/>
          <w:color w:val="4A4A4A"/>
        </w:rPr>
        <w:t>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/>
          <w:color w:val="4A4A4A"/>
        </w:rPr>
      </w:pPr>
      <w:r w:rsidRPr="006E03FF">
        <w:rPr>
          <w:rFonts w:ascii="仿宋" w:eastAsia="仿宋" w:hAnsi="仿宋"/>
          <w:color w:val="4A4A4A"/>
        </w:rPr>
        <w:t>地点：</w:t>
      </w:r>
      <w:r w:rsidRPr="006E03FF">
        <w:rPr>
          <w:rFonts w:ascii="仿宋" w:eastAsia="仿宋" w:hAnsi="仿宋" w:hint="eastAsia"/>
          <w:color w:val="4A4A4A"/>
        </w:rPr>
        <w:t>安徽省芜湖市新芜经济开发区永和路1号安徽信息工程学院图书馆7</w:t>
      </w:r>
      <w:proofErr w:type="gramStart"/>
      <w:r w:rsidRPr="006E03FF">
        <w:rPr>
          <w:rFonts w:ascii="仿宋" w:eastAsia="仿宋" w:hAnsi="仿宋" w:hint="eastAsia"/>
          <w:color w:val="4A4A4A"/>
        </w:rPr>
        <w:t>楼资产</w:t>
      </w:r>
      <w:proofErr w:type="gramEnd"/>
      <w:r w:rsidRPr="006E03FF">
        <w:rPr>
          <w:rFonts w:ascii="仿宋" w:eastAsia="仿宋" w:hAnsi="仿宋" w:hint="eastAsia"/>
          <w:color w:val="4A4A4A"/>
        </w:rPr>
        <w:t>管理处；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/>
        </w:rPr>
      </w:pPr>
      <w:r w:rsidRPr="006E03FF">
        <w:rPr>
          <w:rFonts w:ascii="仿宋" w:eastAsia="仿宋" w:hAnsi="仿宋"/>
          <w:color w:val="4A4A4A"/>
        </w:rPr>
        <w:t>采购文件售价：</w:t>
      </w:r>
      <w:r w:rsidRPr="006E03FF">
        <w:rPr>
          <w:rFonts w:ascii="仿宋" w:eastAsia="仿宋" w:hAnsi="仿宋" w:cs="Times New Roman" w:hint="eastAsia"/>
          <w:color w:val="4A4A4A"/>
        </w:rPr>
        <w:t>100</w:t>
      </w:r>
      <w:r w:rsidRPr="006E03FF">
        <w:rPr>
          <w:rFonts w:ascii="仿宋" w:eastAsia="仿宋" w:hAnsi="仿宋"/>
          <w:iCs/>
          <w:color w:val="4A4A4A"/>
        </w:rPr>
        <w:t>元整</w:t>
      </w:r>
      <w:r w:rsidRPr="006E03FF">
        <w:rPr>
          <w:rFonts w:ascii="仿宋" w:eastAsia="仿宋" w:hAnsi="仿宋"/>
          <w:color w:val="4A4A4A"/>
        </w:rPr>
        <w:t>，售后不退。提供营业执照复印件加盖公章，单位介绍信或法人代表授权书原件。</w:t>
      </w:r>
    </w:p>
    <w:p w:rsid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五、请将报价函一式三份（正本壹份，副本贰份）密封后（封面须加盖单位公章或法定代表人印章）在</w:t>
      </w:r>
      <w:r w:rsidR="00790C61">
        <w:rPr>
          <w:rFonts w:ascii="仿宋" w:eastAsia="仿宋" w:hAnsi="仿宋" w:cstheme="minorEastAsia" w:hint="eastAsia"/>
          <w:color w:val="4A4A4A"/>
          <w:highlight w:val="yellow"/>
        </w:rPr>
        <w:t>3</w:t>
      </w:r>
      <w:r w:rsidRPr="006E03FF">
        <w:rPr>
          <w:rFonts w:ascii="仿宋" w:eastAsia="仿宋" w:hAnsi="仿宋" w:cstheme="minorEastAsia" w:hint="eastAsia"/>
          <w:color w:val="4A4A4A"/>
          <w:highlight w:val="yellow"/>
        </w:rPr>
        <w:t>月</w:t>
      </w:r>
      <w:r w:rsidR="00790C61">
        <w:rPr>
          <w:rFonts w:ascii="仿宋" w:eastAsia="仿宋" w:hAnsi="仿宋" w:cstheme="minorEastAsia" w:hint="eastAsia"/>
          <w:color w:val="4A4A4A"/>
          <w:highlight w:val="yellow"/>
        </w:rPr>
        <w:t>14</w:t>
      </w:r>
      <w:r w:rsidRPr="006E03FF">
        <w:rPr>
          <w:rFonts w:ascii="仿宋" w:eastAsia="仿宋" w:hAnsi="仿宋" w:cstheme="minorEastAsia" w:hint="eastAsia"/>
          <w:color w:val="4A4A4A"/>
          <w:highlight w:val="yellow"/>
        </w:rPr>
        <w:t>日</w:t>
      </w:r>
      <w:r w:rsidRPr="006E03FF">
        <w:rPr>
          <w:rFonts w:ascii="仿宋" w:eastAsia="仿宋" w:hAnsi="仿宋" w:cstheme="minorEastAsia" w:hint="eastAsia"/>
          <w:color w:val="4A4A4A"/>
        </w:rPr>
        <w:t>上午9：30前送至我校图书馆七</w:t>
      </w:r>
      <w:proofErr w:type="gramStart"/>
      <w:r w:rsidRPr="006E03FF">
        <w:rPr>
          <w:rFonts w:ascii="仿宋" w:eastAsia="仿宋" w:hAnsi="仿宋" w:cstheme="minorEastAsia" w:hint="eastAsia"/>
          <w:color w:val="4A4A4A"/>
        </w:rPr>
        <w:t>楼资产</w:t>
      </w:r>
      <w:proofErr w:type="gramEnd"/>
      <w:r w:rsidRPr="006E03FF">
        <w:rPr>
          <w:rFonts w:ascii="仿宋" w:eastAsia="仿宋" w:hAnsi="仿宋" w:cstheme="minorEastAsia" w:hint="eastAsia"/>
          <w:color w:val="4A4A4A"/>
        </w:rPr>
        <w:t>管理处办公室。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proofErr w:type="gramStart"/>
      <w:r w:rsidRPr="006E03FF">
        <w:rPr>
          <w:rFonts w:ascii="仿宋" w:eastAsia="仿宋" w:hAnsi="仿宋" w:cstheme="minorEastAsia" w:hint="eastAsia"/>
          <w:color w:val="4A4A4A"/>
        </w:rPr>
        <w:t>报价函应包括</w:t>
      </w:r>
      <w:proofErr w:type="gramEnd"/>
      <w:r w:rsidRPr="006E03FF">
        <w:rPr>
          <w:rFonts w:ascii="仿宋" w:eastAsia="仿宋" w:hAnsi="仿宋" w:cstheme="minorEastAsia" w:hint="eastAsia"/>
          <w:color w:val="4A4A4A"/>
        </w:rPr>
        <w:t>：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（1）报价函（</w:t>
      </w:r>
      <w:r w:rsidR="00641EFC">
        <w:rPr>
          <w:rFonts w:ascii="仿宋" w:eastAsia="仿宋" w:hAnsi="仿宋" w:cstheme="minorEastAsia" w:hint="eastAsia"/>
          <w:color w:val="4A4A4A"/>
        </w:rPr>
        <w:t>按</w:t>
      </w:r>
      <w:r w:rsidRPr="006E03FF">
        <w:rPr>
          <w:rFonts w:ascii="仿宋" w:eastAsia="仿宋" w:hAnsi="仿宋" w:cstheme="minorEastAsia" w:hint="eastAsia"/>
          <w:color w:val="4A4A4A"/>
        </w:rPr>
        <w:t>附件</w:t>
      </w:r>
      <w:r w:rsidR="00641EFC">
        <w:rPr>
          <w:rFonts w:ascii="仿宋" w:eastAsia="仿宋" w:hAnsi="仿宋" w:cstheme="minorEastAsia" w:hint="eastAsia"/>
          <w:color w:val="4A4A4A"/>
        </w:rPr>
        <w:t>报价</w:t>
      </w:r>
      <w:r w:rsidRPr="006E03FF">
        <w:rPr>
          <w:rFonts w:ascii="仿宋" w:eastAsia="仿宋" w:hAnsi="仿宋" w:cstheme="minorEastAsia" w:hint="eastAsia"/>
          <w:color w:val="4A4A4A"/>
        </w:rPr>
        <w:t>）；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（2）法人营业执照，税务登记证、组织机构代码证书（开标时需验证营业执照副本原件）；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lastRenderedPageBreak/>
        <w:t>（3）法定代表人证明或法定代表人授权委托书（授权委托书中必须有授权人和被授权人的签名）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（4）生产商需提供盖公章的生产许可证复印件，经销商需提供盖公章的生产商授权委托书复印件；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（5）服务承诺及公司需要说明的材料；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（6）</w:t>
      </w:r>
      <w:proofErr w:type="gramStart"/>
      <w:r w:rsidRPr="006E03FF">
        <w:rPr>
          <w:rFonts w:ascii="仿宋" w:eastAsia="仿宋" w:hAnsi="仿宋" w:cstheme="minorEastAsia" w:hint="eastAsia"/>
          <w:color w:val="4A4A4A"/>
        </w:rPr>
        <w:t>报价函应字迹</w:t>
      </w:r>
      <w:proofErr w:type="gramEnd"/>
      <w:r w:rsidRPr="006E03FF">
        <w:rPr>
          <w:rFonts w:ascii="仿宋" w:eastAsia="仿宋" w:hAnsi="仿宋" w:cstheme="minorEastAsia" w:hint="eastAsia"/>
          <w:color w:val="4A4A4A"/>
        </w:rPr>
        <w:t>清楚、内容齐全、表达准确，不应有涂改增删处，</w:t>
      </w:r>
      <w:proofErr w:type="gramStart"/>
      <w:r w:rsidRPr="006E03FF">
        <w:rPr>
          <w:rFonts w:ascii="仿宋" w:eastAsia="仿宋" w:hAnsi="仿宋" w:cstheme="minorEastAsia" w:hint="eastAsia"/>
          <w:color w:val="4A4A4A"/>
        </w:rPr>
        <w:t>如修改</w:t>
      </w:r>
      <w:proofErr w:type="gramEnd"/>
      <w:r w:rsidRPr="006E03FF">
        <w:rPr>
          <w:rFonts w:ascii="仿宋" w:eastAsia="仿宋" w:hAnsi="仿宋" w:cstheme="minorEastAsia" w:hint="eastAsia"/>
          <w:color w:val="4A4A4A"/>
        </w:rPr>
        <w:t>时，修改处须有法定代表人印章。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六、其他事项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（1）中标方应按需方要求将产品送至指定地点，中标方承担产品的运输费用、搬运费用等一切相关费用。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（2）中标价即合同价，中标人不得以任何理由要求提高合同价格。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（3）付款方式：交货验收完毕，每月1—10号乙方向甲方资产管理科提供电子对</w:t>
      </w:r>
      <w:proofErr w:type="gramStart"/>
      <w:r w:rsidRPr="006E03FF">
        <w:rPr>
          <w:rFonts w:ascii="仿宋" w:eastAsia="仿宋" w:hAnsi="仿宋" w:cstheme="minorEastAsia" w:hint="eastAsia"/>
          <w:color w:val="4A4A4A"/>
        </w:rPr>
        <w:t>账</w:t>
      </w:r>
      <w:proofErr w:type="gramEnd"/>
      <w:r w:rsidRPr="006E03FF">
        <w:rPr>
          <w:rFonts w:ascii="仿宋" w:eastAsia="仿宋" w:hAnsi="仿宋" w:cstheme="minorEastAsia" w:hint="eastAsia"/>
          <w:color w:val="4A4A4A"/>
        </w:rPr>
        <w:t>明细，每月20日之前安排对账，对账完毕后乙方于5个工作日内向甲方提供合格的普通正规发票以便甲方付款，否则甲方有权拒绝付款；付款采用月结方式结算支付。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联系地址：皖芜湖市新芜经济开发区永和路1号</w:t>
      </w:r>
    </w:p>
    <w:p w:rsidR="007A6C4F" w:rsidRPr="006E03FF" w:rsidRDefault="008D0C56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 xml:space="preserve">招标咨询：         联系电话：0553-8795057   </w:t>
      </w:r>
    </w:p>
    <w:p w:rsidR="007A6C4F" w:rsidRPr="006E03FF" w:rsidRDefault="007A6C4F">
      <w:pPr>
        <w:pStyle w:val="a6"/>
        <w:spacing w:before="0" w:beforeAutospacing="0" w:after="0" w:afterAutospacing="0" w:line="360" w:lineRule="auto"/>
        <w:ind w:firstLine="480"/>
        <w:rPr>
          <w:rFonts w:ascii="仿宋" w:eastAsia="仿宋" w:hAnsi="仿宋" w:cstheme="minorEastAsia"/>
          <w:color w:val="4A4A4A"/>
        </w:rPr>
      </w:pPr>
    </w:p>
    <w:p w:rsidR="007A6C4F" w:rsidRPr="006E03FF" w:rsidRDefault="007A6C4F">
      <w:pPr>
        <w:pStyle w:val="a6"/>
        <w:spacing w:before="0" w:beforeAutospacing="0" w:after="0" w:afterAutospacing="0" w:line="360" w:lineRule="auto"/>
        <w:ind w:firstLineChars="1926" w:firstLine="4622"/>
        <w:rPr>
          <w:rFonts w:ascii="仿宋" w:eastAsia="仿宋" w:hAnsi="仿宋" w:cstheme="minorEastAsia"/>
          <w:color w:val="4A4A4A"/>
        </w:rPr>
      </w:pPr>
    </w:p>
    <w:p w:rsidR="007A6C4F" w:rsidRPr="006E03FF" w:rsidRDefault="008D0C56">
      <w:pPr>
        <w:pStyle w:val="a6"/>
        <w:spacing w:before="0" w:beforeAutospacing="0" w:after="0" w:afterAutospacing="0" w:line="360" w:lineRule="auto"/>
        <w:ind w:firstLineChars="1926" w:firstLine="4622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安徽信息工程学院资产管理处</w:t>
      </w:r>
    </w:p>
    <w:p w:rsidR="006E03FF" w:rsidRDefault="008D0C56" w:rsidP="006E03FF">
      <w:pPr>
        <w:pStyle w:val="a6"/>
        <w:spacing w:before="0" w:beforeAutospacing="0" w:after="0" w:afterAutospacing="0" w:line="360" w:lineRule="auto"/>
        <w:ind w:firstLineChars="2200" w:firstLine="5280"/>
        <w:rPr>
          <w:rFonts w:ascii="仿宋" w:eastAsia="仿宋" w:hAnsi="仿宋" w:cstheme="minorEastAsia"/>
          <w:color w:val="4A4A4A"/>
        </w:rPr>
      </w:pPr>
      <w:r w:rsidRPr="006E03FF">
        <w:rPr>
          <w:rFonts w:ascii="仿宋" w:eastAsia="仿宋" w:hAnsi="仿宋" w:cstheme="minorEastAsia" w:hint="eastAsia"/>
          <w:color w:val="4A4A4A"/>
        </w:rPr>
        <w:t>2019年</w:t>
      </w:r>
      <w:r w:rsidR="00790C61">
        <w:rPr>
          <w:rFonts w:ascii="仿宋" w:eastAsia="仿宋" w:hAnsi="仿宋" w:cstheme="minorEastAsia" w:hint="eastAsia"/>
          <w:color w:val="4A4A4A"/>
        </w:rPr>
        <w:t>2</w:t>
      </w:r>
      <w:r w:rsidRPr="006E03FF">
        <w:rPr>
          <w:rFonts w:ascii="仿宋" w:eastAsia="仿宋" w:hAnsi="仿宋" w:cstheme="minorEastAsia" w:hint="eastAsia"/>
          <w:color w:val="4A4A4A"/>
        </w:rPr>
        <w:t>月2</w:t>
      </w:r>
      <w:r w:rsidR="00790C61">
        <w:rPr>
          <w:rFonts w:ascii="仿宋" w:eastAsia="仿宋" w:hAnsi="仿宋" w:cstheme="minorEastAsia" w:hint="eastAsia"/>
          <w:color w:val="4A4A4A"/>
        </w:rPr>
        <w:t>2</w:t>
      </w:r>
      <w:r w:rsidRPr="006E03FF">
        <w:rPr>
          <w:rFonts w:ascii="仿宋" w:eastAsia="仿宋" w:hAnsi="仿宋" w:cstheme="minorEastAsia" w:hint="eastAsia"/>
          <w:color w:val="4A4A4A"/>
        </w:rPr>
        <w:t>日</w:t>
      </w:r>
    </w:p>
    <w:p w:rsidR="006E03FF" w:rsidRDefault="006E03FF">
      <w:pPr>
        <w:widowControl/>
        <w:jc w:val="left"/>
        <w:rPr>
          <w:rFonts w:ascii="仿宋" w:eastAsia="仿宋" w:hAnsi="仿宋" w:cstheme="minorEastAsia"/>
          <w:color w:val="4A4A4A"/>
          <w:kern w:val="0"/>
          <w:sz w:val="24"/>
          <w:szCs w:val="24"/>
        </w:rPr>
      </w:pPr>
      <w:r>
        <w:rPr>
          <w:rFonts w:ascii="仿宋" w:eastAsia="仿宋" w:hAnsi="仿宋" w:cstheme="minorEastAsia"/>
          <w:color w:val="4A4A4A"/>
        </w:rPr>
        <w:br w:type="page"/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584"/>
        <w:gridCol w:w="1259"/>
        <w:gridCol w:w="1134"/>
        <w:gridCol w:w="1276"/>
        <w:gridCol w:w="905"/>
        <w:gridCol w:w="584"/>
        <w:gridCol w:w="1204"/>
        <w:gridCol w:w="3969"/>
      </w:tblGrid>
      <w:tr w:rsidR="006E03FF" w:rsidRPr="006E03FF" w:rsidTr="006E03FF">
        <w:trPr>
          <w:trHeight w:val="40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附件</w:t>
            </w:r>
            <w:r w:rsidR="00B623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="00B623D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询价物品</w:t>
            </w: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目录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不含设计排版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含设计</w:t>
            </w:r>
            <w:proofErr w:type="gramEnd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排版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展板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不含设计排版、不包边、不安装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含设计</w:t>
            </w:r>
            <w:proofErr w:type="gramEnd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排版、不包边、不安装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含设计</w:t>
            </w:r>
            <w:proofErr w:type="gramEnd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排版、包边、不安装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含设计</w:t>
            </w:r>
            <w:proofErr w:type="gramEnd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排版、包边、含安装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4cm可开启铝型材+展板+有机面板+安装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5mm亚克力门牌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丝网印制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喷绘布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不含设计排版及安装/排版+5元平方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桁架+喷绘布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面积小于10平方，按10平方计算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横幅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70宽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90宽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锦旗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中号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大号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彩色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含70克复印纸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胶装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封面黑白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含A4封面200克+装订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封面彩印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含A4封面200克+装订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封面黑白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含A3封面200克+装订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封面彩印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含A3封面200克+装订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打印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157-200克铜版纸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157-200克铜版纸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157-200克铜版纸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双面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157-200克铜版纸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亚克力字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5+3mm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含安装</w:t>
            </w:r>
          </w:p>
        </w:tc>
      </w:tr>
      <w:tr w:rsidR="006E03FF" w:rsidRPr="006E03FF" w:rsidTr="006E03FF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8+3mm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含安装</w:t>
            </w:r>
          </w:p>
        </w:tc>
      </w:tr>
      <w:tr w:rsidR="006E03FF" w:rsidRPr="006E03FF" w:rsidTr="00B623D6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200张/盒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300克铜版纸</w:t>
            </w:r>
          </w:p>
        </w:tc>
      </w:tr>
      <w:tr w:rsidR="006E03FF" w:rsidRPr="006E03FF" w:rsidTr="00B623D6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FF" w:rsidRPr="006E03FF" w:rsidRDefault="006E03FF" w:rsidP="006E03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200张/盒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FF" w:rsidRPr="006E03FF" w:rsidRDefault="006E03FF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3F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特种纸</w:t>
            </w:r>
          </w:p>
        </w:tc>
      </w:tr>
      <w:tr w:rsidR="00790C61" w:rsidRPr="00790C61" w:rsidTr="0014766F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Pr="00790C61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实验室简介（横版）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790C61" w:rsidRDefault="00790C61" w:rsidP="00790C6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尺寸：宽120cm，高90cm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材质：铝合金可开启相框+写真+透明有机面板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模板：学校统一设计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内容：二级学院提供内容和图片，供应商负责根据模板排版、制作、安装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90C61" w:rsidRPr="00790C61" w:rsidTr="00A25E65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Pr="00790C61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实验室简介（竖版）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790C61" w:rsidRDefault="00790C61" w:rsidP="00790C6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尺寸：宽90cm，高120cm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材质：铝合金可开启相框+写真+透明有机面板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模板：学校统一设计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内容：二级学院提供内容和图片，供应商负责根据模板排版、制作、安装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90C61" w:rsidRPr="00790C61" w:rsidTr="00A25E65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Pr="00790C61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实验室门牌（标准尺寸）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790C61" w:rsidRDefault="00790C61" w:rsidP="00790C6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尺寸：宽32cm,高11.5cm，厚0.5cm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颜色材质：详细参照学院VI手册（B2.11）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90C61" w:rsidRPr="00790C61" w:rsidTr="00A25E65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Pr="00790C61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实验室门牌（加大尺寸）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790C61" w:rsidRDefault="00790C61" w:rsidP="00790C6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尺寸：宽60cm,高40cm，厚0.5cm</w:t>
            </w: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颜色材质：学院VI手册（B2.11）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90C61" w:rsidRPr="00790C61" w:rsidTr="00A25E65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C61" w:rsidRPr="00790C61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教室信息栏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790C61" w:rsidRDefault="00790C61" w:rsidP="00790C6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5mm厚PVC+3个A4纸亚克力插卡，尺寸100*40cm，蓝色包边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61" w:rsidRPr="006E03FF" w:rsidRDefault="00790C61" w:rsidP="0079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623D6" w:rsidRPr="006E03FF" w:rsidTr="001E2F6A">
        <w:trPr>
          <w:trHeight w:val="40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3D6" w:rsidRPr="00B623D6" w:rsidRDefault="00B623D6" w:rsidP="006E03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单价合计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  元</w:t>
            </w:r>
          </w:p>
        </w:tc>
      </w:tr>
    </w:tbl>
    <w:p w:rsidR="007A6C4F" w:rsidRPr="006E03FF" w:rsidRDefault="007A6C4F" w:rsidP="006E03FF">
      <w:pPr>
        <w:pStyle w:val="a6"/>
        <w:spacing w:before="0" w:beforeAutospacing="0" w:after="0" w:afterAutospacing="0" w:line="360" w:lineRule="auto"/>
        <w:rPr>
          <w:rFonts w:ascii="仿宋" w:eastAsia="仿宋" w:hAnsi="仿宋" w:cstheme="minorEastAsia"/>
          <w:color w:val="4A4A4A"/>
        </w:rPr>
      </w:pPr>
    </w:p>
    <w:sectPr w:rsidR="007A6C4F" w:rsidRPr="006E03F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E0" w:rsidRDefault="008522E0">
      <w:r>
        <w:separator/>
      </w:r>
    </w:p>
  </w:endnote>
  <w:endnote w:type="continuationSeparator" w:id="0">
    <w:p w:rsidR="008522E0" w:rsidRDefault="0085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E0" w:rsidRDefault="008522E0">
      <w:r>
        <w:separator/>
      </w:r>
    </w:p>
  </w:footnote>
  <w:footnote w:type="continuationSeparator" w:id="0">
    <w:p w:rsidR="008522E0" w:rsidRDefault="00852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4F" w:rsidRDefault="007A6C4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4F77"/>
    <w:rsid w:val="00013AA0"/>
    <w:rsid w:val="00016E18"/>
    <w:rsid w:val="000C1949"/>
    <w:rsid w:val="00162410"/>
    <w:rsid w:val="001A35ED"/>
    <w:rsid w:val="003B0368"/>
    <w:rsid w:val="0043542B"/>
    <w:rsid w:val="004868DD"/>
    <w:rsid w:val="004A62CE"/>
    <w:rsid w:val="00524F77"/>
    <w:rsid w:val="00532278"/>
    <w:rsid w:val="005B5F81"/>
    <w:rsid w:val="00604E2E"/>
    <w:rsid w:val="00641EFC"/>
    <w:rsid w:val="006B02F0"/>
    <w:rsid w:val="006E03FF"/>
    <w:rsid w:val="00715AA0"/>
    <w:rsid w:val="007369C4"/>
    <w:rsid w:val="00790C61"/>
    <w:rsid w:val="007A6C4F"/>
    <w:rsid w:val="008522E0"/>
    <w:rsid w:val="008D0C56"/>
    <w:rsid w:val="00910515"/>
    <w:rsid w:val="009F47F9"/>
    <w:rsid w:val="00A035A5"/>
    <w:rsid w:val="00AE09E4"/>
    <w:rsid w:val="00B623D6"/>
    <w:rsid w:val="00B951D2"/>
    <w:rsid w:val="00D14EA7"/>
    <w:rsid w:val="00E9306D"/>
    <w:rsid w:val="00FA75FB"/>
    <w:rsid w:val="06CC4FAC"/>
    <w:rsid w:val="0874240E"/>
    <w:rsid w:val="0F58574F"/>
    <w:rsid w:val="37ED646F"/>
    <w:rsid w:val="4B9A53BD"/>
    <w:rsid w:val="5C9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Cs w:val="21"/>
    </w:rPr>
  </w:style>
  <w:style w:type="character" w:customStyle="1" w:styleId="att1">
    <w:name w:val="att_1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379</Words>
  <Characters>2164</Characters>
  <Application>Microsoft Office Word</Application>
  <DocSecurity>0</DocSecurity>
  <Lines>18</Lines>
  <Paragraphs>5</Paragraphs>
  <ScaleCrop>false</ScaleCrop>
  <Company>www.microsoft.com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尹梦成</cp:lastModifiedBy>
  <cp:revision>18</cp:revision>
  <dcterms:created xsi:type="dcterms:W3CDTF">2015-03-12T00:48:00Z</dcterms:created>
  <dcterms:modified xsi:type="dcterms:W3CDTF">2019-02-22T02:26:00Z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